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1CFCE" w14:textId="06F6926C" w:rsidR="00D953BB" w:rsidRPr="00BA77A5" w:rsidRDefault="00D953BB" w:rsidP="00D953BB">
      <w:pPr>
        <w:sectPr w:rsidR="00D953BB" w:rsidRPr="00BA77A5" w:rsidSect="00D953BB">
          <w:footerReference w:type="default" r:id="rId8"/>
          <w:pgSz w:w="11906" w:h="16838" w:code="9"/>
          <w:pgMar w:top="1440" w:right="1800" w:bottom="1440" w:left="1800" w:header="720" w:footer="368" w:gutter="0"/>
          <w:pgNumType w:start="0"/>
          <w:cols w:space="720"/>
          <w:titlePg/>
          <w:docGrid w:linePitch="326"/>
        </w:sectPr>
      </w:pPr>
      <w:bookmarkStart w:id="0" w:name="_Hlk21033191"/>
      <w:bookmarkStart w:id="1" w:name="_Hlk21033122"/>
      <w:r>
        <mc:AlternateContent>
          <mc:Choice Requires="wps">
            <w:drawing>
              <wp:anchor distT="45720" distB="45720" distL="114300" distR="114300" simplePos="0" relativeHeight="251667456" behindDoc="0" locked="1" layoutInCell="1" allowOverlap="1" wp14:anchorId="6043F16F" wp14:editId="29921FDE">
                <wp:simplePos x="0" y="0"/>
                <wp:positionH relativeFrom="page">
                  <wp:posOffset>2961005</wp:posOffset>
                </wp:positionH>
                <wp:positionV relativeFrom="page">
                  <wp:posOffset>3232785</wp:posOffset>
                </wp:positionV>
                <wp:extent cx="4476750" cy="1036955"/>
                <wp:effectExtent l="0" t="0" r="0" b="0"/>
                <wp:wrapNone/>
                <wp:docPr id="431"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1036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C5CF2" w14:textId="6DE69852" w:rsidR="00D953BB" w:rsidRPr="00993426" w:rsidRDefault="00F8153E" w:rsidP="00D953BB">
                            <w:pPr>
                              <w:pStyle w:val="CoverLessonTitle"/>
                            </w:pPr>
                            <w:r w:rsidRPr="00F8153E">
                              <w:rPr>
                                <w:cs/>
                                <w:lang w:bidi="ta-IN"/>
                              </w:rPr>
                              <w:t>வெற்றிகரமான சுதந்தரித்தல்</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43F16F" id="_x0000_t202" coordsize="21600,21600" o:spt="202" path="m,l,21600r21600,l21600,xe">
                <v:stroke joinstyle="miter"/>
                <v:path gradientshapeok="t" o:connecttype="rect"/>
              </v:shapetype>
              <v:shape id="Text Box 431" o:spid="_x0000_s1026" type="#_x0000_t202" style="position:absolute;margin-left:233.15pt;margin-top:254.55pt;width:352.5pt;height:81.65pt;z-index:25166745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" filled="f" stroked="f">
                <v:textbox>
                  <w:txbxContent>
                    <w:p w14:paraId="5E6C5CF2" w14:textId="6DE69852" w:rsidR="00D953BB" w:rsidRPr="00993426" w:rsidRDefault="00F8153E" w:rsidP="00D953BB">
                      <w:pPr>
                        <w:pStyle w:val="CoverLessonTitle"/>
                      </w:pPr>
                      <w:r w:rsidRPr="00F8153E">
                        <w:rPr>
                          <w:cs/>
                          <w:lang w:bidi="ta-IN"/>
                        </w:rPr>
                        <w:t>வெற்றிகரமான சுதந்தரித்தல்</w:t>
                      </w:r>
                    </w:p>
                  </w:txbxContent>
                </v:textbox>
                <w10:wrap anchorx="page" anchory="page"/>
                <w10:anchorlock/>
              </v:shape>
            </w:pict>
          </mc:Fallback>
        </mc:AlternateContent>
      </w:r>
      <w:r>
        <mc:AlternateContent>
          <mc:Choice Requires="wps">
            <w:drawing>
              <wp:anchor distT="45720" distB="45720" distL="114300" distR="114300" simplePos="0" relativeHeight="251666432" behindDoc="0" locked="1" layoutInCell="1" allowOverlap="1" wp14:anchorId="65DD5ABE" wp14:editId="77EF15B8">
                <wp:simplePos x="0" y="0"/>
                <wp:positionH relativeFrom="page">
                  <wp:posOffset>2204085</wp:posOffset>
                </wp:positionH>
                <wp:positionV relativeFrom="margin">
                  <wp:posOffset>0</wp:posOffset>
                </wp:positionV>
                <wp:extent cx="5273675" cy="2352675"/>
                <wp:effectExtent l="0" t="0" r="0" b="9525"/>
                <wp:wrapNone/>
                <wp:docPr id="430"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675" cy="2352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FA826" w14:textId="0D267C55" w:rsidR="00D953BB" w:rsidRPr="006D04AF" w:rsidRDefault="00F8153E" w:rsidP="006D04AF">
                            <w:pPr>
                              <w:pStyle w:val="CoverSeriesTitle"/>
                              <w:rPr>
                                <w:b/>
                                <w:bCs/>
                              </w:rPr>
                            </w:pPr>
                            <w:r w:rsidRPr="006D04AF">
                              <w:rPr>
                                <w:cs/>
                              </w:rPr>
                              <w:t>யோசுவாவின் புத்தகம்</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DD5ABE" id="Text Box 430" o:spid="_x0000_s1027" type="#_x0000_t202" style="position:absolute;margin-left:173.55pt;margin-top:0;width:415.25pt;height:185.25pt;z-index:251666432;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" filled="f" stroked="f">
                <v:textbox>
                  <w:txbxContent>
                    <w:p w14:paraId="0F9FA826" w14:textId="0D267C55" w:rsidR="00D953BB" w:rsidRPr="006D04AF" w:rsidRDefault="00F8153E" w:rsidP="006D04AF">
                      <w:pPr>
                        <w:pStyle w:val="CoverSeriesTitle"/>
                        <w:rPr>
                          <w:b/>
                          <w:bCs/>
                        </w:rPr>
                      </w:pPr>
                      <w:r w:rsidRPr="006D04AF">
                        <w:rPr>
                          <w:cs/>
                        </w:rPr>
                        <w:t>யோசுவாவின் புத்தகம்</w:t>
                      </w:r>
                    </w:p>
                  </w:txbxContent>
                </v:textbox>
                <w10:wrap anchorx="page" anchory="margin"/>
                <w10:anchorlock/>
              </v:shape>
            </w:pict>
          </mc:Fallback>
        </mc:AlternateContent>
      </w:r>
      <w:r>
        <mc:AlternateContent>
          <mc:Choice Requires="wps">
            <w:drawing>
              <wp:anchor distT="45720" distB="45720" distL="114300" distR="114300" simplePos="0" relativeHeight="251669504" behindDoc="0" locked="0" layoutInCell="1" allowOverlap="1" wp14:anchorId="2A2126DC" wp14:editId="54DC98DE">
                <wp:simplePos x="0" y="0"/>
                <wp:positionH relativeFrom="column">
                  <wp:posOffset>-800100</wp:posOffset>
                </wp:positionH>
                <wp:positionV relativeFrom="paragraph">
                  <wp:posOffset>6466205</wp:posOffset>
                </wp:positionV>
                <wp:extent cx="3081655" cy="638175"/>
                <wp:effectExtent l="0" t="0" r="0" b="0"/>
                <wp:wrapSquare wrapText="bothSides"/>
                <wp:docPr id="429"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655" cy="638175"/>
                        </a:xfrm>
                        <a:prstGeom prst="rect">
                          <a:avLst/>
                        </a:prstGeom>
                        <a:noFill/>
                        <a:ln w="9525">
                          <a:noFill/>
                          <a:miter lim="800000"/>
                          <a:headEnd/>
                          <a:tailEnd/>
                        </a:ln>
                      </wps:spPr>
                      <wps:txbx>
                        <w:txbxContent>
                          <w:p w14:paraId="26583E24" w14:textId="77777777" w:rsidR="00D953BB" w:rsidRPr="000D62C1" w:rsidRDefault="00D953BB" w:rsidP="00D953BB">
                            <w:pPr>
                              <w:pStyle w:val="CoverDocType"/>
                            </w:pPr>
                            <w:r w:rsidRPr="000D62C1">
                              <w:t>Manuscript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2126DC" id="Text Box 429" o:spid="_x0000_s1028" type="#_x0000_t202" style="position:absolute;margin-left:-63pt;margin-top:509.15pt;width:242.65pt;height:50.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" filled="f" stroked="f">
                <v:textbox>
                  <w:txbxContent>
                    <w:p w14:paraId="26583E24" w14:textId="77777777" w:rsidR="00D953BB" w:rsidRPr="000D62C1" w:rsidRDefault="00D953BB" w:rsidP="00D953BB">
                      <w:pPr>
                        <w:pStyle w:val="CoverDocType"/>
                      </w:pPr>
                      <w:r w:rsidRPr="000D62C1">
                        <w:t>Manuscript</w:t>
                      </w:r>
                    </w:p>
                  </w:txbxContent>
                </v:textbox>
                <w10:wrap type="square"/>
              </v:shape>
            </w:pict>
          </mc:Fallback>
        </mc:AlternateContent>
      </w:r>
      <w:r>
        <w:drawing>
          <wp:anchor distT="0" distB="0" distL="114300" distR="114300" simplePos="0" relativeHeight="251665408" behindDoc="1" locked="1" layoutInCell="1" allowOverlap="1" wp14:anchorId="2DE15969" wp14:editId="392FE60A">
            <wp:simplePos x="0" y="0"/>
            <wp:positionH relativeFrom="page">
              <wp:posOffset>-266700</wp:posOffset>
            </wp:positionH>
            <wp:positionV relativeFrom="page">
              <wp:posOffset>-285750</wp:posOffset>
            </wp:positionV>
            <wp:extent cx="8412480" cy="11525250"/>
            <wp:effectExtent l="0" t="0" r="7620" b="0"/>
            <wp:wrapNone/>
            <wp:docPr id="428" name="Picture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12480" cy="11525250"/>
                    </a:xfrm>
                    <a:prstGeom prst="rect">
                      <a:avLst/>
                    </a:prstGeom>
                    <a:noFill/>
                    <a:ln>
                      <a:noFill/>
                    </a:ln>
                  </pic:spPr>
                </pic:pic>
              </a:graphicData>
            </a:graphic>
            <wp14:sizeRelH relativeFrom="margin">
              <wp14:pctWidth>0</wp14:pctWidth>
            </wp14:sizeRelH>
            <wp14:sizeRelV relativeFrom="margin">
              <wp14:pctHeight>0</wp14:pctHeight>
            </wp14:sizeRelV>
          </wp:anchor>
        </w:drawing>
      </w:r>
      <w:r>
        <mc:AlternateContent>
          <mc:Choice Requires="wps">
            <w:drawing>
              <wp:anchor distT="0" distB="0" distL="114300" distR="114300" simplePos="0" relativeHeight="251668480" behindDoc="0" locked="1" layoutInCell="1" allowOverlap="1" wp14:anchorId="7D98DFC0" wp14:editId="6CCCCBF2">
                <wp:simplePos x="0" y="0"/>
                <wp:positionH relativeFrom="page">
                  <wp:posOffset>66675</wp:posOffset>
                </wp:positionH>
                <wp:positionV relativeFrom="page">
                  <wp:posOffset>3256915</wp:posOffset>
                </wp:positionV>
                <wp:extent cx="2400300" cy="962025"/>
                <wp:effectExtent l="0" t="0" r="0" b="9525"/>
                <wp:wrapNone/>
                <wp:docPr id="427"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0CF26" w14:textId="2B991DE1" w:rsidR="00D953BB" w:rsidRPr="00993426" w:rsidRDefault="00F8153E" w:rsidP="00D953BB">
                            <w:pPr>
                              <w:pStyle w:val="CoverLessonNumber"/>
                            </w:pPr>
                            <w:r w:rsidRPr="00F8153E">
                              <w:rPr>
                                <w:cs/>
                                <w:lang w:bidi="ta-IN"/>
                              </w:rPr>
                              <w:t>பாடம் 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D98DFC0" id="Text Box 427" o:spid="_x0000_s1029" type="#_x0000_t202" style="position:absolute;margin-left:5.25pt;margin-top:256.45pt;width:189pt;height:75.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" filled="f" stroked="f">
                <v:textbox>
                  <w:txbxContent>
                    <w:p w14:paraId="2780CF26" w14:textId="2B991DE1" w:rsidR="00D953BB" w:rsidRPr="00993426" w:rsidRDefault="00F8153E" w:rsidP="00D953BB">
                      <w:pPr>
                        <w:pStyle w:val="CoverLessonNumber"/>
                      </w:pPr>
                      <w:r w:rsidRPr="00F8153E">
                        <w:rPr>
                          <w:cs/>
                          <w:lang w:bidi="ta-IN"/>
                        </w:rPr>
                        <w:t>பாடம் 2</w:t>
                      </w:r>
                    </w:p>
                  </w:txbxContent>
                </v:textbox>
                <w10:wrap anchorx="page" anchory="page"/>
                <w10:anchorlock/>
              </v:shape>
            </w:pict>
          </mc:Fallback>
        </mc:AlternateContent>
      </w:r>
      <w:r w:rsidR="00DC3CC1">
        <w:t xml:space="preserve"> </w:t>
      </w:r>
    </w:p>
    <w:bookmarkEnd w:id="0"/>
    <w:p w14:paraId="3DADD7E5" w14:textId="77777777" w:rsidR="00D953BB" w:rsidRDefault="00D953BB" w:rsidP="00D953BB">
      <w:pPr>
        <w:pStyle w:val="IntroTextFirst"/>
        <w:rPr>
          <w:lang w:bidi="ta-IN"/>
        </w:rPr>
      </w:pPr>
      <w:r>
        <w:rPr>
          <w:lang w:bidi="ta-IN"/>
        </w:rPr>
        <w:lastRenderedPageBreak/>
        <w:t xml:space="preserve">© </w:t>
      </w:r>
      <w:r w:rsidRPr="009F16C0">
        <w:rPr>
          <w:cs/>
        </w:rPr>
        <w:t>2021</w:t>
      </w:r>
      <w:r>
        <w:rPr>
          <w:lang w:bidi="ta-IN"/>
        </w:rPr>
        <w:t xml:space="preserve"> by Third Millennium Ministries</w:t>
      </w:r>
    </w:p>
    <w:p w14:paraId="51403FA9" w14:textId="03FF2825" w:rsidR="00D953BB" w:rsidRPr="00850228" w:rsidRDefault="00D953BB" w:rsidP="00D953BB">
      <w:pPr>
        <w:pStyle w:val="IntroTextFirst"/>
        <w:rPr>
          <w:cs/>
          <w:lang w:bidi="te"/>
        </w:rPr>
      </w:pPr>
      <w:r>
        <w:rPr>
          <w:cs/>
          <w:lang w:bidi="ta-IN"/>
        </w:rPr>
        <w:t xml:space="preserve">அனைத்து உரிமைகளும் பாதுகாக்கப்பட்டுள்ளன. இந்த வெளியீட்டின் எந்த பகுதியும் </w:t>
      </w:r>
      <w:r>
        <w:rPr>
          <w:lang w:bidi="ta-IN"/>
        </w:rPr>
        <w:t xml:space="preserve">Third Millennium Ministries,Inc. </w:t>
      </w:r>
      <w:r w:rsidRPr="009F16C0">
        <w:rPr>
          <w:cs/>
        </w:rPr>
        <w:t xml:space="preserve">316 </w:t>
      </w:r>
      <w:r>
        <w:rPr>
          <w:lang w:bidi="ta-IN"/>
        </w:rPr>
        <w:t xml:space="preserve">Live Oaks Blvd., Casselberry, Florida </w:t>
      </w:r>
      <w:r w:rsidRPr="009F16C0">
        <w:rPr>
          <w:cs/>
        </w:rPr>
        <w:t xml:space="preserve">32707. </w:t>
      </w:r>
      <w:r>
        <w:rPr>
          <w:cs/>
          <w:lang w:bidi="ta-IN"/>
        </w:rPr>
        <w:t>இன் வெளியீட்டாளரினுடைய</w:t>
      </w:r>
      <w:r w:rsidR="001711B0">
        <w:rPr>
          <w:cs/>
          <w:lang w:bidi="ta-IN"/>
        </w:rPr>
        <w:t xml:space="preserve"> </w:t>
      </w:r>
      <w:r>
        <w:rPr>
          <w:cs/>
          <w:lang w:bidi="ta-IN"/>
        </w:rPr>
        <w:t>எழுத்துப்பூர்வ அனுமதியின்றி எந்தவொரு வடிவத்திலும் அல்லது லாபத்திற்கான எந்த வகையிலும் மீண்டும் உருவாக்கப்படக் கூடாது. மதிப்பாய்வுக்கோ</w:t>
      </w:r>
      <w:r>
        <w:rPr>
          <w:lang w:bidi="ta-IN"/>
        </w:rPr>
        <w:t xml:space="preserve">, </w:t>
      </w:r>
      <w:r>
        <w:rPr>
          <w:cs/>
          <w:lang w:bidi="ta-IN"/>
        </w:rPr>
        <w:t>கருத்து தெரிவிக்கவோ அல்லது ஆழ்ந்த அறிவுத்திறன் சம்பந்தப்பட்ட</w:t>
      </w:r>
      <w:r w:rsidR="001711B0">
        <w:rPr>
          <w:cs/>
          <w:lang w:bidi="ta-IN"/>
        </w:rPr>
        <w:t xml:space="preserve"> </w:t>
      </w:r>
      <w:r>
        <w:rPr>
          <w:cs/>
          <w:lang w:bidi="ta-IN"/>
        </w:rPr>
        <w:t>நோக்கங்களுக்காகவோ சுருக்கமான மேற்கோள்களாக எடுக்கப்படலாம்.</w:t>
      </w:r>
    </w:p>
    <w:p w14:paraId="28D71D93" w14:textId="77777777" w:rsidR="00D953BB" w:rsidRPr="003F41F9" w:rsidRDefault="00D953BB" w:rsidP="00D953BB">
      <w:pPr>
        <w:pStyle w:val="IntroTextFirst"/>
        <w:rPr>
          <w:cs/>
          <w:lang w:bidi="te"/>
        </w:rPr>
      </w:pPr>
      <w:r w:rsidRPr="00BB2E96">
        <w:rPr>
          <w:cs/>
          <w:lang w:bidi="ta-IN"/>
        </w:rPr>
        <w:t>சுட்டிக்காட்டப்படாவிட்டால் எல்லா வேத மேற்கோள்களும் பரிசுத்த வேதாகமத்திலிருந்து வந்தவை</w:t>
      </w:r>
      <w:r w:rsidRPr="00BB2E96">
        <w:t xml:space="preserve">, The Bible Society of India Version Tamil-O.V. (New Orhto), copyright © </w:t>
      </w:r>
      <w:r w:rsidRPr="00BB2E96">
        <w:rPr>
          <w:cs/>
          <w:lang w:bidi="ta-IN"/>
        </w:rPr>
        <w:t>2018 . அனுமதியுடன் பயன்படுத்தப்பட்டுள்ளது. அனைத்து உரிமைகளும் பாதுகாக்கப்பட்டுள்ளன.</w:t>
      </w:r>
    </w:p>
    <w:p w14:paraId="5F964872" w14:textId="77777777" w:rsidR="00D953BB" w:rsidRPr="005F785E" w:rsidRDefault="00D953BB" w:rsidP="00D953BB">
      <w:pPr>
        <w:pStyle w:val="IntroTextTitle"/>
        <w:rPr>
          <w:cs/>
        </w:rPr>
      </w:pPr>
      <w:r w:rsidRPr="00BB2E96">
        <w:t xml:space="preserve">THIRDMILL </w:t>
      </w:r>
      <w:r w:rsidRPr="00BB2E96">
        <w:rPr>
          <w:cs/>
          <w:lang w:bidi="ta-IN"/>
        </w:rPr>
        <w:t>ஊழியத்தைப் பற்றி</w:t>
      </w:r>
    </w:p>
    <w:p w14:paraId="23663886" w14:textId="77777777" w:rsidR="00D953BB" w:rsidRDefault="00D953BB" w:rsidP="00D953BB">
      <w:pPr>
        <w:pStyle w:val="IntroText"/>
      </w:pPr>
      <w:r w:rsidRPr="00BB2E96">
        <w:rPr>
          <w:lang w:bidi="te"/>
        </w:rPr>
        <w:t xml:space="preserve">1997 </w:t>
      </w:r>
      <w:r w:rsidRPr="00BB2E96">
        <w:rPr>
          <w:cs/>
          <w:lang w:bidi="ta-IN"/>
        </w:rPr>
        <w:t xml:space="preserve">ஆம் ஆண்டில் நிறுவப்பட்ட இந்த </w:t>
      </w:r>
      <w:r w:rsidRPr="00BB2E96">
        <w:rPr>
          <w:lang w:bidi="te"/>
        </w:rPr>
        <w:t xml:space="preserve">Thirdmill </w:t>
      </w:r>
      <w:r w:rsidRPr="00BB2E96">
        <w:rPr>
          <w:cs/>
          <w:lang w:bidi="ta-IN"/>
        </w:rPr>
        <w:t>ஒரு இலாப நோக்கம் இல்லாத சுவிசேஷ மார்க்க கிறிஸ்தவ ஊழியமாகும்.</w:t>
      </w:r>
    </w:p>
    <w:p w14:paraId="239330DE" w14:textId="77777777" w:rsidR="00D953BB" w:rsidRPr="00171BB3" w:rsidRDefault="00D953BB" w:rsidP="00D953BB">
      <w:pPr>
        <w:pStyle w:val="IntroText"/>
        <w:jc w:val="center"/>
        <w:rPr>
          <w:b/>
          <w:bCs/>
          <w:cs/>
        </w:rPr>
      </w:pPr>
      <w:r w:rsidRPr="00171BB3">
        <w:rPr>
          <w:b/>
          <w:bCs/>
          <w:cs/>
          <w:lang w:bidi="ta-IN"/>
        </w:rPr>
        <w:t>வேதாகம கல்வி. உலகத்திற்காக. இலவசமாக.</w:t>
      </w:r>
    </w:p>
    <w:p w14:paraId="60C6735D" w14:textId="713DCC4F" w:rsidR="00D953BB" w:rsidRPr="002144A1" w:rsidRDefault="00D953BB" w:rsidP="00D953BB">
      <w:pPr>
        <w:pStyle w:val="IntroText"/>
      </w:pPr>
      <w:r w:rsidRPr="00BB2E96">
        <w:rPr>
          <w:cs/>
          <w:lang w:bidi="ta-IN"/>
        </w:rPr>
        <w:t>ஊழியத்திற்கு போதுமான பயிற்சி இல்லாத உலகெங்கிலும் உள்ள நூறாயிரக்கணக்கான போதகர்கள் மற்றும் கிறிஸ்தவ தலைவர்களுக்கு இலவச கிறிஸ்தவ கல்வியை வழங்குவதே எங்கள் குறிக்கோளாகும். ஆங்கிலம்</w:t>
      </w:r>
      <w:r w:rsidRPr="00BB2E96">
        <w:t xml:space="preserve">, </w:t>
      </w:r>
      <w:r w:rsidRPr="00BB2E96">
        <w:rPr>
          <w:cs/>
          <w:lang w:bidi="ta-IN"/>
        </w:rPr>
        <w:t>அரபு</w:t>
      </w:r>
      <w:r w:rsidRPr="00BB2E96">
        <w:t xml:space="preserve">, </w:t>
      </w:r>
      <w:r w:rsidRPr="00BB2E96">
        <w:rPr>
          <w:cs/>
          <w:lang w:bidi="ta-IN"/>
        </w:rPr>
        <w:t>மாண்டரின்</w:t>
      </w:r>
      <w:r w:rsidRPr="00BB2E96">
        <w:t xml:space="preserve">, </w:t>
      </w:r>
      <w:r w:rsidRPr="00BB2E96">
        <w:rPr>
          <w:cs/>
          <w:lang w:bidi="ta-IN"/>
        </w:rPr>
        <w:t>ரஷ்ய மற்றும் ஸ்பெயின் நாட்டு</w:t>
      </w:r>
      <w:r w:rsidR="001711B0">
        <w:rPr>
          <w:cs/>
          <w:lang w:bidi="ta-IN"/>
        </w:rPr>
        <w:t xml:space="preserve"> </w:t>
      </w:r>
      <w:r w:rsidRPr="00BB2E96">
        <w:rPr>
          <w:cs/>
          <w:lang w:bidi="ta-IN"/>
        </w:rPr>
        <w:t>மொழிகளில் இணையற்ற பல்லூடகவியல் பாடசாலை</w:t>
      </w:r>
      <w:r w:rsidR="001711B0">
        <w:rPr>
          <w:cs/>
          <w:lang w:bidi="ta-IN"/>
        </w:rPr>
        <w:t xml:space="preserve"> </w:t>
      </w:r>
      <w:r w:rsidRPr="00BB2E96">
        <w:rPr>
          <w:cs/>
          <w:lang w:bidi="ta-IN"/>
        </w:rPr>
        <w:t>பாடத்திட்டத்தை உருவாக்கி உலகளவில் விநியோகிப்பதன் மூலம் இந்த இலக்கை அடைகிறோம். எங்கள் பாடத்திட்டம் எங்கள் கூட்டு ஊழியங்கள் மூலம் பன்னிரண்டிற்கும் மேற்பட்ட மொழிகளில் மொழிபெயர்க்கப்படுகிறது. இந்த பாடத்திட்டத்தில் வரைகலை மூலம் இயக்கப்படும் காணொளி காட்சிகள்</w:t>
      </w:r>
      <w:r w:rsidRPr="00BB2E96">
        <w:t xml:space="preserve">, </w:t>
      </w:r>
      <w:r w:rsidRPr="00BB2E96">
        <w:rPr>
          <w:cs/>
          <w:lang w:bidi="ta-IN"/>
        </w:rPr>
        <w:t>அச்சிடப்பட்ட கல்வி உபகரணங்கள் மற்றும் இணைய வழி கல்வி உபகரணங்கள் உள்ளன. இது இணைய வழியாகவும் நேரடியான கல்வி நிலையங்கள் மூலமாகவும் கற்றுக்கொடுப்பதற்கு</w:t>
      </w:r>
      <w:r w:rsidR="001711B0">
        <w:rPr>
          <w:cs/>
          <w:lang w:bidi="ta-IN"/>
        </w:rPr>
        <w:t xml:space="preserve"> </w:t>
      </w:r>
      <w:r w:rsidRPr="00BB2E96">
        <w:rPr>
          <w:cs/>
          <w:lang w:bidi="ta-IN"/>
        </w:rPr>
        <w:t xml:space="preserve"> பள்ளிகள்</w:t>
      </w:r>
      <w:r w:rsidRPr="00BB2E96">
        <w:t xml:space="preserve">, </w:t>
      </w:r>
      <w:r w:rsidRPr="00BB2E96">
        <w:rPr>
          <w:cs/>
          <w:lang w:bidi="ta-IN"/>
        </w:rPr>
        <w:t>குழுக்கள் மற்றும் தனிநபர்களால் பயன்படுத்தப்படும் பொருட்டு</w:t>
      </w:r>
      <w:r w:rsidR="001711B0">
        <w:rPr>
          <w:cs/>
          <w:lang w:bidi="ta-IN"/>
        </w:rPr>
        <w:t xml:space="preserve"> </w:t>
      </w:r>
      <w:r w:rsidRPr="00BB2E96">
        <w:rPr>
          <w:cs/>
          <w:lang w:bidi="ta-IN"/>
        </w:rPr>
        <w:t>வடிவமைக்கப்பட்டுள்ளது.</w:t>
      </w:r>
    </w:p>
    <w:p w14:paraId="384491E6" w14:textId="1CC16786" w:rsidR="00D953BB" w:rsidRPr="002144A1" w:rsidRDefault="00D953BB" w:rsidP="00D953BB">
      <w:pPr>
        <w:pStyle w:val="IntroText"/>
      </w:pPr>
      <w:r w:rsidRPr="00BB2E96">
        <w:rPr>
          <w:cs/>
          <w:lang w:bidi="ta-IN"/>
        </w:rPr>
        <w:t>பல ஆண்டுகளாக</w:t>
      </w:r>
      <w:r w:rsidRPr="00BB2E96">
        <w:t xml:space="preserve">, </w:t>
      </w:r>
      <w:r w:rsidRPr="00BB2E96">
        <w:rPr>
          <w:cs/>
          <w:lang w:bidi="ta-IN"/>
        </w:rPr>
        <w:t>மிகச்சிறந்த உள்ளடக்கம் மற்றும் தரத்திற்கான விருது பெற்ற பல்லூடகவியல்</w:t>
      </w:r>
      <w:r w:rsidR="001711B0">
        <w:rPr>
          <w:cs/>
          <w:lang w:bidi="ta-IN"/>
        </w:rPr>
        <w:t xml:space="preserve"> </w:t>
      </w:r>
      <w:r w:rsidRPr="00BB2E96">
        <w:rPr>
          <w:cs/>
          <w:lang w:bidi="ta-IN"/>
        </w:rPr>
        <w:t>பாடங்களை உருவாக்கும் அதிக செலவு குறைந்த முறையை நாங்கள் உருவாக்கியுள்ளோம். எங்கள் எழுத்தாளர்கள் மற்றும் தொகுப்பாளர்கள் இறையியல் ரீதியாக பயிற்சி பெற்ற கல்வியாளர்கள் ஆவர்</w:t>
      </w:r>
      <w:r w:rsidRPr="00BB2E96">
        <w:t xml:space="preserve">, </w:t>
      </w:r>
      <w:r w:rsidRPr="00BB2E96">
        <w:rPr>
          <w:cs/>
          <w:lang w:bidi="ta-IN"/>
        </w:rPr>
        <w:t>எங்கள் மொழிப் பெயர்ப்பாளர்கள் அவர்களின் சொந்த மொழிகளில் இறையியல் புலமை பெற்றவர்கள்</w:t>
      </w:r>
      <w:r w:rsidRPr="00BB2E96">
        <w:t xml:space="preserve">, </w:t>
      </w:r>
      <w:r w:rsidRPr="00BB2E96">
        <w:rPr>
          <w:cs/>
          <w:lang w:bidi="ta-IN"/>
        </w:rPr>
        <w:t>மற்றும் எங்கள் பாடங்களில் உலகெங்கிலும் உள்ள நூற்றுக்கணக்கான மரியாதைக்குரிய பாடசாலை பேராசிரியர்கள் மற்றும் போதகர்களின் நுண்ணறிவு உள்ளது. இதனோடு கூட</w:t>
      </w:r>
      <w:r w:rsidRPr="00BB2E96">
        <w:t xml:space="preserve">, </w:t>
      </w:r>
      <w:r w:rsidRPr="00BB2E96">
        <w:rPr>
          <w:cs/>
          <w:lang w:bidi="ta-IN"/>
        </w:rPr>
        <w:lastRenderedPageBreak/>
        <w:t>எங்கள் வரைகலை</w:t>
      </w:r>
      <w:r w:rsidR="001711B0">
        <w:rPr>
          <w:cs/>
          <w:lang w:bidi="ta-IN"/>
        </w:rPr>
        <w:t xml:space="preserve"> </w:t>
      </w:r>
      <w:r w:rsidRPr="00BB2E96">
        <w:rPr>
          <w:cs/>
          <w:lang w:bidi="ta-IN"/>
        </w:rPr>
        <w:t>வடிவமைப்பாளர்கள்</w:t>
      </w:r>
      <w:r w:rsidRPr="00BB2E96">
        <w:t xml:space="preserve">, </w:t>
      </w:r>
      <w:r w:rsidRPr="00BB2E96">
        <w:rPr>
          <w:cs/>
          <w:lang w:bidi="ta-IN"/>
        </w:rPr>
        <w:t>விளக்குபவர்கள் மற்றும் தயாரிப்பாளர்கள் அதிநவீன உபகரணங்கள் மற்றும் நுட்பங்களைப் பயன்படுத்தி மிக உயர்ந்த உற்பத்தித் தரங்களை வழங்குகின்றனர்.</w:t>
      </w:r>
    </w:p>
    <w:p w14:paraId="2429C3A6" w14:textId="0DB7E75B" w:rsidR="001711B0" w:rsidRDefault="00D953BB" w:rsidP="00D953BB">
      <w:pPr>
        <w:pStyle w:val="IntroText"/>
        <w:rPr>
          <w:cs/>
          <w:lang w:bidi="ta-IN"/>
        </w:rPr>
      </w:pPr>
      <w:r w:rsidRPr="00BB2E96">
        <w:rPr>
          <w:cs/>
          <w:lang w:bidi="ta-IN"/>
        </w:rPr>
        <w:t>எங்கள் விநியோக இலக்குகளை நிறைவேற்றுவதற்காக</w:t>
      </w:r>
      <w:r w:rsidRPr="00BB2E96">
        <w:t xml:space="preserve">, Thirdmill </w:t>
      </w:r>
      <w:r w:rsidRPr="00BB2E96">
        <w:rPr>
          <w:cs/>
          <w:lang w:bidi="ta-IN"/>
        </w:rPr>
        <w:t>ஊழியமானது சபைகள்</w:t>
      </w:r>
      <w:r w:rsidRPr="00BB2E96">
        <w:t xml:space="preserve">, </w:t>
      </w:r>
      <w:r w:rsidRPr="00BB2E96">
        <w:rPr>
          <w:cs/>
          <w:lang w:bidi="ta-IN"/>
        </w:rPr>
        <w:t>பாடசாலைகள்</w:t>
      </w:r>
      <w:r w:rsidRPr="00BB2E96">
        <w:t xml:space="preserve">, </w:t>
      </w:r>
      <w:r w:rsidRPr="00BB2E96">
        <w:rPr>
          <w:cs/>
          <w:lang w:bidi="ta-IN"/>
        </w:rPr>
        <w:t>வேதாகம பள்ளிகள்</w:t>
      </w:r>
      <w:r w:rsidRPr="00BB2E96">
        <w:t xml:space="preserve">, </w:t>
      </w:r>
      <w:r w:rsidRPr="00BB2E96">
        <w:rPr>
          <w:cs/>
          <w:lang w:bidi="ta-IN"/>
        </w:rPr>
        <w:t>மிஷனரி ஊழியர்கள்</w:t>
      </w:r>
      <w:r w:rsidRPr="00BB2E96">
        <w:t xml:space="preserve">, </w:t>
      </w:r>
      <w:r w:rsidRPr="00BB2E96">
        <w:rPr>
          <w:cs/>
          <w:lang w:bidi="ta-IN"/>
        </w:rPr>
        <w:t>கிறிஸ்தவ ஒளிபரப்பாளர்கள் மற்றும் செயற்கைக்கோள் தொலைக்காட்சி வழங்குநர்கள் மற்றும் பிற அமைப்புகளுடன் திறம் சார்ந்த கூட்டாண்மைகளை உருவாக்கியுள்ளது. இந்த உறவுகள் ஏற்கனவே தனியாக ஊழியம் செய்கிற தலைவர்கள்</w:t>
      </w:r>
      <w:r w:rsidRPr="00BB2E96">
        <w:t xml:space="preserve">, </w:t>
      </w:r>
      <w:r w:rsidRPr="00BB2E96">
        <w:rPr>
          <w:cs/>
          <w:lang w:bidi="ta-IN"/>
        </w:rPr>
        <w:t>போதகர்கள் மற்றும் பாடசாலை மாணவர்களுக்கு எண்ணற்ற காணொளி பாடங்களை விநியோகித்துள்ளன. எங்கள் வலைத்தளங்கள் விநியோகத்திற்கான வழிகளாக உள்ளன. மேலும் உங்கள் சொந்த கற்றல் சமூகத்தை எவ்வாறு தொடங்குவது என்பதற்கான பாட உபகரணங்களையும்</w:t>
      </w:r>
      <w:r w:rsidR="001711B0">
        <w:rPr>
          <w:cs/>
          <w:lang w:bidi="ta-IN"/>
        </w:rPr>
        <w:t xml:space="preserve"> </w:t>
      </w:r>
      <w:r w:rsidRPr="00BB2E96">
        <w:rPr>
          <w:cs/>
          <w:lang w:bidi="ta-IN"/>
        </w:rPr>
        <w:t>எங்கள் பாடங்களுக்கு கூடுதல் உபகரணங்களையும் வழங்குகின்றன.</w:t>
      </w:r>
    </w:p>
    <w:p w14:paraId="7C7D42A3" w14:textId="123C4A7F" w:rsidR="00D953BB" w:rsidRPr="005F785E" w:rsidRDefault="00D953BB" w:rsidP="00D953BB">
      <w:pPr>
        <w:pStyle w:val="IntroText"/>
        <w:rPr>
          <w:lang w:bidi="te"/>
        </w:rPr>
      </w:pPr>
      <w:r w:rsidRPr="00BB2E96">
        <w:t xml:space="preserve">Thirdmill </w:t>
      </w:r>
      <w:r w:rsidRPr="00BB2E96">
        <w:rPr>
          <w:cs/>
          <w:lang w:bidi="ta-IN"/>
        </w:rPr>
        <w:t xml:space="preserve">ஊழியம் </w:t>
      </w:r>
      <w:r w:rsidRPr="00BB2E96">
        <w:t xml:space="preserve">IRS </w:t>
      </w:r>
      <w:r w:rsidRPr="00BB2E96">
        <w:rPr>
          <w:cs/>
          <w:lang w:bidi="ta-IN"/>
        </w:rPr>
        <w:t>என்கிற அமைப்பினால்</w:t>
      </w:r>
      <w:r w:rsidR="001711B0">
        <w:rPr>
          <w:cs/>
          <w:lang w:bidi="ta-IN"/>
        </w:rPr>
        <w:t xml:space="preserve"> </w:t>
      </w:r>
      <w:r w:rsidRPr="00BB2E96">
        <w:t>501(c)(3)</w:t>
      </w:r>
      <w:r w:rsidR="001711B0">
        <w:t xml:space="preserve"> </w:t>
      </w:r>
      <w:r w:rsidRPr="00BB2E96">
        <w:rPr>
          <w:cs/>
          <w:lang w:bidi="ta-IN"/>
        </w:rPr>
        <w:t>கழகமாக அங்கீகரிக்கப்பட்டுள்ளது. சபைகள்</w:t>
      </w:r>
      <w:r w:rsidRPr="00BB2E96">
        <w:t xml:space="preserve">, </w:t>
      </w:r>
      <w:r w:rsidRPr="00BB2E96">
        <w:rPr>
          <w:cs/>
          <w:lang w:bidi="ta-IN"/>
        </w:rPr>
        <w:t>நிறுவனங்கள்</w:t>
      </w:r>
      <w:r w:rsidRPr="00BB2E96">
        <w:t xml:space="preserve">, </w:t>
      </w:r>
      <w:r w:rsidRPr="00BB2E96">
        <w:rPr>
          <w:cs/>
          <w:lang w:bidi="ta-IN"/>
        </w:rPr>
        <w:t>வணிகங்கள் மற்றும் தனிநபர்களின் தாராளமான</w:t>
      </w:r>
      <w:r w:rsidRPr="00BB2E96">
        <w:t xml:space="preserve">, </w:t>
      </w:r>
      <w:r w:rsidRPr="00BB2E96">
        <w:rPr>
          <w:cs/>
          <w:lang w:bidi="ta-IN"/>
        </w:rPr>
        <w:t>வரி விலக்கு பெற்ற</w:t>
      </w:r>
      <w:r w:rsidR="001711B0">
        <w:rPr>
          <w:cs/>
          <w:lang w:bidi="ta-IN"/>
        </w:rPr>
        <w:t xml:space="preserve"> </w:t>
      </w:r>
      <w:r w:rsidRPr="00BB2E96">
        <w:rPr>
          <w:cs/>
          <w:lang w:bidi="ta-IN"/>
        </w:rPr>
        <w:t>பங்களிப்புகளை நாங்கள் சார்ந்து இருக்கிறோம். எங்கள் ஊழியத்தைப் பற்றிய கூடுதல் தகவலைப் பெறுவதற்கும் நீங்கள் எவ்வாறு ஈடுபடலாம் என்பதை அறிவதற்கும்</w:t>
      </w:r>
      <w:r w:rsidR="001711B0">
        <w:rPr>
          <w:cs/>
          <w:lang w:bidi="ta-IN"/>
        </w:rPr>
        <w:t xml:space="preserve"> </w:t>
      </w:r>
      <w:r w:rsidRPr="00BB2E96">
        <w:rPr>
          <w:cs/>
          <w:lang w:bidi="ta-IN"/>
        </w:rPr>
        <w:t>தயவுசெய்து</w:t>
      </w:r>
      <w:r w:rsidR="001711B0">
        <w:rPr>
          <w:cs/>
          <w:lang w:bidi="ta-IN"/>
        </w:rPr>
        <w:t xml:space="preserve"> </w:t>
      </w:r>
      <w:r w:rsidRPr="00BB2E96">
        <w:t xml:space="preserve">www.thirdmill.org. </w:t>
      </w:r>
      <w:r w:rsidRPr="00BB2E96">
        <w:rPr>
          <w:cs/>
          <w:lang w:bidi="ta-IN"/>
        </w:rPr>
        <w:t>யைப்</w:t>
      </w:r>
      <w:r w:rsidR="001711B0">
        <w:rPr>
          <w:cs/>
          <w:lang w:bidi="ta-IN"/>
        </w:rPr>
        <w:t xml:space="preserve"> </w:t>
      </w:r>
      <w:r w:rsidRPr="00BB2E96">
        <w:rPr>
          <w:cs/>
          <w:lang w:bidi="ta-IN"/>
        </w:rPr>
        <w:t>பார்வையிடவும்.</w:t>
      </w:r>
    </w:p>
    <w:p w14:paraId="6C72622B" w14:textId="77777777" w:rsidR="00D953BB" w:rsidRPr="005F785E" w:rsidRDefault="00D953BB" w:rsidP="00D953BB">
      <w:pPr>
        <w:sectPr w:rsidR="00D953BB" w:rsidRPr="005F785E" w:rsidSect="00D953BB">
          <w:footerReference w:type="default" r:id="rId10"/>
          <w:footerReference w:type="first" r:id="rId11"/>
          <w:pgSz w:w="11906" w:h="16838" w:code="9"/>
          <w:pgMar w:top="1440" w:right="1800" w:bottom="1440" w:left="1800" w:header="720" w:footer="605" w:gutter="0"/>
          <w:pgNumType w:start="2"/>
          <w:cols w:space="720"/>
          <w:titlePg/>
          <w:docGrid w:linePitch="326"/>
        </w:sectPr>
      </w:pPr>
    </w:p>
    <w:p w14:paraId="7B2D0EAB" w14:textId="77777777" w:rsidR="00D953BB" w:rsidRPr="00BA77A5" w:rsidRDefault="00D953BB" w:rsidP="00D953BB">
      <w:pPr>
        <w:pStyle w:val="TOCHeading"/>
      </w:pPr>
      <w:r w:rsidRPr="007D5F35">
        <w:rPr>
          <w:cs/>
          <w:lang w:bidi="ta-IN"/>
        </w:rPr>
        <w:lastRenderedPageBreak/>
        <w:t>பொருளடக்கம்</w:t>
      </w:r>
    </w:p>
    <w:p w14:paraId="06EF3597" w14:textId="7D5EA33D" w:rsidR="002D0AB0" w:rsidRDefault="00D953BB">
      <w:pPr>
        <w:pStyle w:val="TOC1"/>
        <w:rPr>
          <w:rFonts w:asciiTheme="minorHAnsi" w:hAnsiTheme="minorHAnsi" w:cstheme="minorBidi"/>
          <w:noProof/>
          <w:color w:val="auto"/>
          <w:kern w:val="2"/>
          <w:sz w:val="24"/>
          <w:szCs w:val="24"/>
          <w:lang w:val="en-IN" w:eastAsia="en-IN" w:bidi="ta-IN"/>
          <w14:ligatures w14:val="standardContextual"/>
        </w:rPr>
      </w:pPr>
      <w:r>
        <w:rPr>
          <w:rFonts w:ascii="Gautami" w:eastAsia="MS Mincho" w:hAnsi="Gautami" w:cs="Raavi"/>
          <w:sz w:val="24"/>
          <w:szCs w:val="24"/>
          <w:cs/>
          <w:lang w:bidi="te-IN"/>
        </w:rPr>
        <w:fldChar w:fldCharType="begin"/>
      </w:r>
      <w:r>
        <w:rPr>
          <w:rFonts w:ascii="Gautami" w:eastAsia="MS Mincho" w:hAnsi="Gautami" w:cs="Gautami"/>
          <w:cs/>
          <w:lang w:bidi="te-IN"/>
        </w:rPr>
        <w:instrText xml:space="preserve"> </w:instrText>
      </w:r>
      <w:r>
        <w:rPr>
          <w:rFonts w:ascii="Gautami" w:eastAsia="MS Mincho" w:hAnsi="Gautami" w:cs="Gautami" w:hint="cs"/>
          <w:cs/>
          <w:lang w:bidi="te"/>
        </w:rPr>
        <w:instrText>TOC \o "</w:instrText>
      </w:r>
      <w:r>
        <w:rPr>
          <w:rFonts w:ascii="Gautami" w:eastAsia="MS Mincho" w:hAnsi="Gautami" w:cs="Gautami" w:hint="cs"/>
          <w:cs/>
          <w:lang w:bidi="te-IN"/>
        </w:rPr>
        <w:instrText xml:space="preserve">1-3" </w:instrText>
      </w:r>
      <w:r>
        <w:rPr>
          <w:rFonts w:ascii="Gautami" w:eastAsia="MS Mincho" w:hAnsi="Gautami" w:cs="Gautami" w:hint="cs"/>
          <w:cs/>
          <w:lang w:bidi="te"/>
        </w:rPr>
        <w:instrText>\h \z \u</w:instrText>
      </w:r>
      <w:r>
        <w:rPr>
          <w:rFonts w:ascii="Gautami" w:eastAsia="MS Mincho" w:hAnsi="Gautami" w:cs="Gautami"/>
          <w:cs/>
          <w:lang w:bidi="te-IN"/>
        </w:rPr>
        <w:instrText xml:space="preserve"> </w:instrText>
      </w:r>
      <w:r>
        <w:rPr>
          <w:rFonts w:ascii="Gautami" w:eastAsia="MS Mincho" w:hAnsi="Gautami" w:cs="Raavi"/>
          <w:sz w:val="24"/>
          <w:szCs w:val="24"/>
          <w:cs/>
          <w:lang w:bidi="te-IN"/>
        </w:rPr>
        <w:fldChar w:fldCharType="separate"/>
      </w:r>
      <w:hyperlink w:anchor="_Toc201135992" w:history="1">
        <w:r w:rsidR="002D0AB0" w:rsidRPr="00A75DD4">
          <w:rPr>
            <w:rStyle w:val="Hyperlink"/>
          </w:rPr>
          <w:t>முன்னுரை</w:t>
        </w:r>
        <w:r w:rsidR="002D0AB0">
          <w:rPr>
            <w:noProof/>
            <w:webHidden/>
          </w:rPr>
          <w:tab/>
        </w:r>
        <w:r w:rsidR="002D0AB0">
          <w:rPr>
            <w:noProof/>
            <w:webHidden/>
          </w:rPr>
          <w:fldChar w:fldCharType="begin"/>
        </w:r>
        <w:r w:rsidR="002D0AB0">
          <w:rPr>
            <w:noProof/>
            <w:webHidden/>
          </w:rPr>
          <w:instrText xml:space="preserve"> PAGEREF _Toc201135992 \h </w:instrText>
        </w:r>
        <w:r w:rsidR="002D0AB0">
          <w:rPr>
            <w:noProof/>
            <w:webHidden/>
          </w:rPr>
        </w:r>
        <w:r w:rsidR="002D0AB0">
          <w:rPr>
            <w:noProof/>
            <w:webHidden/>
          </w:rPr>
          <w:fldChar w:fldCharType="separate"/>
        </w:r>
        <w:r w:rsidR="006D04AF">
          <w:rPr>
            <w:noProof/>
            <w:webHidden/>
          </w:rPr>
          <w:t>1</w:t>
        </w:r>
        <w:r w:rsidR="002D0AB0">
          <w:rPr>
            <w:noProof/>
            <w:webHidden/>
          </w:rPr>
          <w:fldChar w:fldCharType="end"/>
        </w:r>
      </w:hyperlink>
    </w:p>
    <w:p w14:paraId="21E7A345" w14:textId="2C28C24C" w:rsidR="002D0AB0" w:rsidRDefault="002D0AB0">
      <w:pPr>
        <w:pStyle w:val="TOC1"/>
        <w:rPr>
          <w:rFonts w:asciiTheme="minorHAnsi" w:hAnsiTheme="minorHAnsi" w:cstheme="minorBidi"/>
          <w:noProof/>
          <w:color w:val="auto"/>
          <w:kern w:val="2"/>
          <w:sz w:val="24"/>
          <w:szCs w:val="24"/>
          <w:lang w:val="en-IN" w:eastAsia="en-IN" w:bidi="ta-IN"/>
          <w14:ligatures w14:val="standardContextual"/>
        </w:rPr>
      </w:pPr>
      <w:hyperlink w:anchor="_Toc201135993" w:history="1">
        <w:r w:rsidRPr="00A75DD4">
          <w:rPr>
            <w:rStyle w:val="Hyperlink"/>
          </w:rPr>
          <w:t>வெற்றிக்கான ஏற்பாடுகள்</w:t>
        </w:r>
        <w:r>
          <w:rPr>
            <w:noProof/>
            <w:webHidden/>
          </w:rPr>
          <w:tab/>
        </w:r>
        <w:r>
          <w:rPr>
            <w:noProof/>
            <w:webHidden/>
          </w:rPr>
          <w:fldChar w:fldCharType="begin"/>
        </w:r>
        <w:r>
          <w:rPr>
            <w:noProof/>
            <w:webHidden/>
          </w:rPr>
          <w:instrText xml:space="preserve"> PAGEREF _Toc201135993 \h </w:instrText>
        </w:r>
        <w:r>
          <w:rPr>
            <w:noProof/>
            <w:webHidden/>
          </w:rPr>
        </w:r>
        <w:r>
          <w:rPr>
            <w:noProof/>
            <w:webHidden/>
          </w:rPr>
          <w:fldChar w:fldCharType="separate"/>
        </w:r>
        <w:r w:rsidR="006D04AF">
          <w:rPr>
            <w:noProof/>
            <w:webHidden/>
          </w:rPr>
          <w:t>2</w:t>
        </w:r>
        <w:r>
          <w:rPr>
            <w:noProof/>
            <w:webHidden/>
          </w:rPr>
          <w:fldChar w:fldCharType="end"/>
        </w:r>
      </w:hyperlink>
    </w:p>
    <w:p w14:paraId="4E6F577F" w14:textId="594CF5CE" w:rsidR="002D0AB0" w:rsidRDefault="002D0AB0">
      <w:pPr>
        <w:pStyle w:val="TOC2"/>
        <w:rPr>
          <w:rFonts w:asciiTheme="minorHAnsi" w:hAnsiTheme="minorHAnsi" w:cstheme="minorBidi"/>
          <w:kern w:val="2"/>
          <w:sz w:val="24"/>
          <w:szCs w:val="24"/>
          <w:lang w:val="en-IN" w:eastAsia="en-IN" w:bidi="ta-IN"/>
          <w14:ligatures w14:val="standardContextual"/>
        </w:rPr>
      </w:pPr>
      <w:hyperlink w:anchor="_Toc201135994" w:history="1">
        <w:r w:rsidRPr="00A75DD4">
          <w:rPr>
            <w:rStyle w:val="Hyperlink"/>
          </w:rPr>
          <w:t>அமைப்பும் உள்‌ளடக்கமும்</w:t>
        </w:r>
        <w:r>
          <w:rPr>
            <w:webHidden/>
          </w:rPr>
          <w:tab/>
        </w:r>
        <w:r>
          <w:rPr>
            <w:webHidden/>
          </w:rPr>
          <w:fldChar w:fldCharType="begin"/>
        </w:r>
        <w:r>
          <w:rPr>
            <w:webHidden/>
          </w:rPr>
          <w:instrText xml:space="preserve"> PAGEREF _Toc201135994 \h </w:instrText>
        </w:r>
        <w:r>
          <w:rPr>
            <w:webHidden/>
          </w:rPr>
        </w:r>
        <w:r>
          <w:rPr>
            <w:webHidden/>
          </w:rPr>
          <w:fldChar w:fldCharType="separate"/>
        </w:r>
        <w:r w:rsidR="006D04AF">
          <w:rPr>
            <w:rFonts w:cs="Gautami"/>
            <w:webHidden/>
            <w:cs/>
            <w:lang w:bidi="te"/>
          </w:rPr>
          <w:t>2</w:t>
        </w:r>
        <w:r>
          <w:rPr>
            <w:webHidden/>
          </w:rPr>
          <w:fldChar w:fldCharType="end"/>
        </w:r>
      </w:hyperlink>
    </w:p>
    <w:p w14:paraId="207C7D47" w14:textId="67CD74DD" w:rsidR="002D0AB0" w:rsidRDefault="002D0AB0">
      <w:pPr>
        <w:pStyle w:val="TOC3"/>
        <w:rPr>
          <w:rFonts w:asciiTheme="minorHAnsi" w:hAnsiTheme="minorHAnsi" w:cstheme="minorBidi"/>
          <w:kern w:val="2"/>
          <w:sz w:val="24"/>
          <w:szCs w:val="24"/>
          <w:lang w:val="en-IN" w:eastAsia="en-IN" w:bidi="ta-IN"/>
          <w14:ligatures w14:val="standardContextual"/>
        </w:rPr>
      </w:pPr>
      <w:hyperlink w:anchor="_Toc201135995" w:history="1">
        <w:r w:rsidRPr="00A75DD4">
          <w:rPr>
            <w:rStyle w:val="Hyperlink"/>
          </w:rPr>
          <w:t>தேவனின் கட்டளைகள்</w:t>
        </w:r>
        <w:r>
          <w:rPr>
            <w:webHidden/>
          </w:rPr>
          <w:tab/>
        </w:r>
        <w:r>
          <w:rPr>
            <w:webHidden/>
          </w:rPr>
          <w:fldChar w:fldCharType="begin"/>
        </w:r>
        <w:r>
          <w:rPr>
            <w:webHidden/>
          </w:rPr>
          <w:instrText xml:space="preserve"> PAGEREF _Toc201135995 \h </w:instrText>
        </w:r>
        <w:r>
          <w:rPr>
            <w:webHidden/>
          </w:rPr>
        </w:r>
        <w:r>
          <w:rPr>
            <w:webHidden/>
          </w:rPr>
          <w:fldChar w:fldCharType="separate"/>
        </w:r>
        <w:r w:rsidR="006D04AF">
          <w:rPr>
            <w:rFonts w:cs="Gautami"/>
            <w:webHidden/>
            <w:cs/>
            <w:lang w:bidi="te"/>
          </w:rPr>
          <w:t>3</w:t>
        </w:r>
        <w:r>
          <w:rPr>
            <w:webHidden/>
          </w:rPr>
          <w:fldChar w:fldCharType="end"/>
        </w:r>
      </w:hyperlink>
    </w:p>
    <w:p w14:paraId="62DED3F9" w14:textId="22D66F1F" w:rsidR="002D0AB0" w:rsidRDefault="002D0AB0">
      <w:pPr>
        <w:pStyle w:val="TOC3"/>
        <w:rPr>
          <w:rFonts w:asciiTheme="minorHAnsi" w:hAnsiTheme="minorHAnsi" w:cstheme="minorBidi"/>
          <w:kern w:val="2"/>
          <w:sz w:val="24"/>
          <w:szCs w:val="24"/>
          <w:lang w:val="en-IN" w:eastAsia="en-IN" w:bidi="ta-IN"/>
          <w14:ligatures w14:val="standardContextual"/>
        </w:rPr>
      </w:pPr>
      <w:hyperlink w:anchor="_Toc201135996" w:history="1">
        <w:r w:rsidRPr="00A75DD4">
          <w:rPr>
            <w:rStyle w:val="Hyperlink"/>
          </w:rPr>
          <w:t>யோசுவாவின் கட்டளைகள்</w:t>
        </w:r>
        <w:r>
          <w:rPr>
            <w:webHidden/>
          </w:rPr>
          <w:tab/>
        </w:r>
        <w:r>
          <w:rPr>
            <w:webHidden/>
          </w:rPr>
          <w:fldChar w:fldCharType="begin"/>
        </w:r>
        <w:r>
          <w:rPr>
            <w:webHidden/>
          </w:rPr>
          <w:instrText xml:space="preserve"> PAGEREF _Toc201135996 \h </w:instrText>
        </w:r>
        <w:r>
          <w:rPr>
            <w:webHidden/>
          </w:rPr>
        </w:r>
        <w:r>
          <w:rPr>
            <w:webHidden/>
          </w:rPr>
          <w:fldChar w:fldCharType="separate"/>
        </w:r>
        <w:r w:rsidR="006D04AF">
          <w:rPr>
            <w:rFonts w:cs="Gautami"/>
            <w:webHidden/>
            <w:cs/>
            <w:lang w:bidi="te"/>
          </w:rPr>
          <w:t>3</w:t>
        </w:r>
        <w:r>
          <w:rPr>
            <w:webHidden/>
          </w:rPr>
          <w:fldChar w:fldCharType="end"/>
        </w:r>
      </w:hyperlink>
    </w:p>
    <w:p w14:paraId="1976E6BA" w14:textId="6272536B" w:rsidR="002D0AB0" w:rsidRDefault="002D0AB0">
      <w:pPr>
        <w:pStyle w:val="TOC3"/>
        <w:rPr>
          <w:rFonts w:asciiTheme="minorHAnsi" w:hAnsiTheme="minorHAnsi" w:cstheme="minorBidi"/>
          <w:kern w:val="2"/>
          <w:sz w:val="24"/>
          <w:szCs w:val="24"/>
          <w:lang w:val="en-IN" w:eastAsia="en-IN" w:bidi="ta-IN"/>
          <w14:ligatures w14:val="standardContextual"/>
        </w:rPr>
      </w:pPr>
      <w:hyperlink w:anchor="_Toc201135997" w:history="1">
        <w:r w:rsidRPr="00A75DD4">
          <w:rPr>
            <w:rStyle w:val="Hyperlink"/>
          </w:rPr>
          <w:t>இஸ்ரவேலின் கீழ்ப்படிதல்.</w:t>
        </w:r>
        <w:r>
          <w:rPr>
            <w:webHidden/>
          </w:rPr>
          <w:tab/>
        </w:r>
        <w:r>
          <w:rPr>
            <w:webHidden/>
          </w:rPr>
          <w:fldChar w:fldCharType="begin"/>
        </w:r>
        <w:r>
          <w:rPr>
            <w:webHidden/>
          </w:rPr>
          <w:instrText xml:space="preserve"> PAGEREF _Toc201135997 \h </w:instrText>
        </w:r>
        <w:r>
          <w:rPr>
            <w:webHidden/>
          </w:rPr>
        </w:r>
        <w:r>
          <w:rPr>
            <w:webHidden/>
          </w:rPr>
          <w:fldChar w:fldCharType="separate"/>
        </w:r>
        <w:r w:rsidR="006D04AF">
          <w:rPr>
            <w:rFonts w:cs="Gautami"/>
            <w:webHidden/>
            <w:cs/>
            <w:lang w:bidi="te"/>
          </w:rPr>
          <w:t>3</w:t>
        </w:r>
        <w:r>
          <w:rPr>
            <w:webHidden/>
          </w:rPr>
          <w:fldChar w:fldCharType="end"/>
        </w:r>
      </w:hyperlink>
    </w:p>
    <w:p w14:paraId="017E3D4C" w14:textId="4451BF03" w:rsidR="002D0AB0" w:rsidRDefault="002D0AB0">
      <w:pPr>
        <w:pStyle w:val="TOC2"/>
        <w:rPr>
          <w:rFonts w:asciiTheme="minorHAnsi" w:hAnsiTheme="minorHAnsi" w:cstheme="minorBidi"/>
          <w:kern w:val="2"/>
          <w:sz w:val="24"/>
          <w:szCs w:val="24"/>
          <w:lang w:val="en-IN" w:eastAsia="en-IN" w:bidi="ta-IN"/>
          <w14:ligatures w14:val="standardContextual"/>
        </w:rPr>
      </w:pPr>
      <w:hyperlink w:anchor="_Toc201135998" w:history="1">
        <w:r w:rsidRPr="00A75DD4">
          <w:rPr>
            <w:rStyle w:val="Hyperlink"/>
          </w:rPr>
          <w:t>அசல் அர்த்தம்</w:t>
        </w:r>
        <w:r>
          <w:rPr>
            <w:webHidden/>
          </w:rPr>
          <w:tab/>
        </w:r>
        <w:r>
          <w:rPr>
            <w:webHidden/>
          </w:rPr>
          <w:fldChar w:fldCharType="begin"/>
        </w:r>
        <w:r>
          <w:rPr>
            <w:webHidden/>
          </w:rPr>
          <w:instrText xml:space="preserve"> PAGEREF _Toc201135998 \h </w:instrText>
        </w:r>
        <w:r>
          <w:rPr>
            <w:webHidden/>
          </w:rPr>
        </w:r>
        <w:r>
          <w:rPr>
            <w:webHidden/>
          </w:rPr>
          <w:fldChar w:fldCharType="separate"/>
        </w:r>
        <w:r w:rsidR="006D04AF">
          <w:rPr>
            <w:rFonts w:cs="Gautami"/>
            <w:webHidden/>
            <w:cs/>
            <w:lang w:bidi="te"/>
          </w:rPr>
          <w:t>3</w:t>
        </w:r>
        <w:r>
          <w:rPr>
            <w:webHidden/>
          </w:rPr>
          <w:fldChar w:fldCharType="end"/>
        </w:r>
      </w:hyperlink>
    </w:p>
    <w:p w14:paraId="63024A46" w14:textId="7DE4F52E" w:rsidR="002D0AB0" w:rsidRDefault="002D0AB0">
      <w:pPr>
        <w:pStyle w:val="TOC3"/>
        <w:rPr>
          <w:rFonts w:asciiTheme="minorHAnsi" w:hAnsiTheme="minorHAnsi" w:cstheme="minorBidi"/>
          <w:kern w:val="2"/>
          <w:sz w:val="24"/>
          <w:szCs w:val="24"/>
          <w:lang w:val="en-IN" w:eastAsia="en-IN" w:bidi="ta-IN"/>
          <w14:ligatures w14:val="standardContextual"/>
        </w:rPr>
      </w:pPr>
      <w:hyperlink w:anchor="_Toc201135999" w:history="1">
        <w:r w:rsidRPr="00A75DD4">
          <w:rPr>
            <w:rStyle w:val="Hyperlink"/>
          </w:rPr>
          <w:t>தெய்வீக அதிகாரம்</w:t>
        </w:r>
        <w:r>
          <w:rPr>
            <w:webHidden/>
          </w:rPr>
          <w:tab/>
        </w:r>
        <w:r>
          <w:rPr>
            <w:webHidden/>
          </w:rPr>
          <w:fldChar w:fldCharType="begin"/>
        </w:r>
        <w:r>
          <w:rPr>
            <w:webHidden/>
          </w:rPr>
          <w:instrText xml:space="preserve"> PAGEREF _Toc201135999 \h </w:instrText>
        </w:r>
        <w:r>
          <w:rPr>
            <w:webHidden/>
          </w:rPr>
        </w:r>
        <w:r>
          <w:rPr>
            <w:webHidden/>
          </w:rPr>
          <w:fldChar w:fldCharType="separate"/>
        </w:r>
        <w:r w:rsidR="006D04AF">
          <w:rPr>
            <w:rFonts w:cs="Gautami"/>
            <w:webHidden/>
            <w:cs/>
            <w:lang w:bidi="te"/>
          </w:rPr>
          <w:t>4</w:t>
        </w:r>
        <w:r>
          <w:rPr>
            <w:webHidden/>
          </w:rPr>
          <w:fldChar w:fldCharType="end"/>
        </w:r>
      </w:hyperlink>
    </w:p>
    <w:p w14:paraId="69E84C13" w14:textId="77562729" w:rsidR="002D0AB0" w:rsidRDefault="002D0AB0">
      <w:pPr>
        <w:pStyle w:val="TOC3"/>
        <w:rPr>
          <w:rFonts w:asciiTheme="minorHAnsi" w:hAnsiTheme="minorHAnsi" w:cstheme="minorBidi"/>
          <w:kern w:val="2"/>
          <w:sz w:val="24"/>
          <w:szCs w:val="24"/>
          <w:lang w:val="en-IN" w:eastAsia="en-IN" w:bidi="ta-IN"/>
          <w14:ligatures w14:val="standardContextual"/>
        </w:rPr>
      </w:pPr>
      <w:hyperlink w:anchor="_Toc201136000" w:history="1">
        <w:r w:rsidRPr="00A75DD4">
          <w:rPr>
            <w:rStyle w:val="Hyperlink"/>
          </w:rPr>
          <w:t>தேவனுடைய உடன்படிக்கை</w:t>
        </w:r>
        <w:r>
          <w:rPr>
            <w:webHidden/>
          </w:rPr>
          <w:tab/>
        </w:r>
        <w:r>
          <w:rPr>
            <w:webHidden/>
          </w:rPr>
          <w:fldChar w:fldCharType="begin"/>
        </w:r>
        <w:r>
          <w:rPr>
            <w:webHidden/>
          </w:rPr>
          <w:instrText xml:space="preserve"> PAGEREF _Toc201136000 \h </w:instrText>
        </w:r>
        <w:r>
          <w:rPr>
            <w:webHidden/>
          </w:rPr>
        </w:r>
        <w:r>
          <w:rPr>
            <w:webHidden/>
          </w:rPr>
          <w:fldChar w:fldCharType="separate"/>
        </w:r>
        <w:r w:rsidR="006D04AF">
          <w:rPr>
            <w:rFonts w:cs="Gautami"/>
            <w:webHidden/>
            <w:cs/>
            <w:lang w:bidi="te"/>
          </w:rPr>
          <w:t>4</w:t>
        </w:r>
        <w:r>
          <w:rPr>
            <w:webHidden/>
          </w:rPr>
          <w:fldChar w:fldCharType="end"/>
        </w:r>
      </w:hyperlink>
    </w:p>
    <w:p w14:paraId="0FBB68BF" w14:textId="6925DB4B" w:rsidR="002D0AB0" w:rsidRDefault="002D0AB0">
      <w:pPr>
        <w:pStyle w:val="TOC3"/>
        <w:rPr>
          <w:rFonts w:asciiTheme="minorHAnsi" w:hAnsiTheme="minorHAnsi" w:cstheme="minorBidi"/>
          <w:kern w:val="2"/>
          <w:sz w:val="24"/>
          <w:szCs w:val="24"/>
          <w:lang w:val="en-IN" w:eastAsia="en-IN" w:bidi="ta-IN"/>
          <w14:ligatures w14:val="standardContextual"/>
        </w:rPr>
      </w:pPr>
      <w:hyperlink w:anchor="_Toc201136001" w:history="1">
        <w:r w:rsidRPr="00A75DD4">
          <w:rPr>
            <w:rStyle w:val="Hyperlink"/>
          </w:rPr>
          <w:t>மோசேயினுடைய</w:t>
        </w:r>
        <w:r w:rsidRPr="00A75DD4">
          <w:rPr>
            <w:rStyle w:val="Hyperlink"/>
            <w:cs/>
          </w:rPr>
          <w:t xml:space="preserve"> </w:t>
        </w:r>
        <w:r w:rsidRPr="00A75DD4">
          <w:rPr>
            <w:rStyle w:val="Hyperlink"/>
          </w:rPr>
          <w:t>நியாயப்பிரமாணத்தின் தரநிலை</w:t>
        </w:r>
        <w:r>
          <w:rPr>
            <w:webHidden/>
          </w:rPr>
          <w:tab/>
        </w:r>
        <w:r>
          <w:rPr>
            <w:webHidden/>
          </w:rPr>
          <w:fldChar w:fldCharType="begin"/>
        </w:r>
        <w:r>
          <w:rPr>
            <w:webHidden/>
          </w:rPr>
          <w:instrText xml:space="preserve"> PAGEREF _Toc201136001 \h </w:instrText>
        </w:r>
        <w:r>
          <w:rPr>
            <w:webHidden/>
          </w:rPr>
        </w:r>
        <w:r>
          <w:rPr>
            <w:webHidden/>
          </w:rPr>
          <w:fldChar w:fldCharType="separate"/>
        </w:r>
        <w:r w:rsidR="006D04AF">
          <w:rPr>
            <w:rFonts w:cs="Gautami"/>
            <w:webHidden/>
            <w:cs/>
            <w:lang w:bidi="te"/>
          </w:rPr>
          <w:t>5</w:t>
        </w:r>
        <w:r>
          <w:rPr>
            <w:webHidden/>
          </w:rPr>
          <w:fldChar w:fldCharType="end"/>
        </w:r>
      </w:hyperlink>
    </w:p>
    <w:p w14:paraId="23AE13D2" w14:textId="1292D703" w:rsidR="002D0AB0" w:rsidRDefault="002D0AB0">
      <w:pPr>
        <w:pStyle w:val="TOC3"/>
        <w:rPr>
          <w:rFonts w:asciiTheme="minorHAnsi" w:hAnsiTheme="minorHAnsi" w:cstheme="minorBidi"/>
          <w:kern w:val="2"/>
          <w:sz w:val="24"/>
          <w:szCs w:val="24"/>
          <w:lang w:val="en-IN" w:eastAsia="en-IN" w:bidi="ta-IN"/>
          <w14:ligatures w14:val="standardContextual"/>
        </w:rPr>
      </w:pPr>
      <w:hyperlink w:anchor="_Toc201136002" w:history="1">
        <w:r w:rsidRPr="00A75DD4">
          <w:rPr>
            <w:rStyle w:val="Hyperlink"/>
          </w:rPr>
          <w:t>தேவனின் இயற்கைக்கு அப்பாற்பட்ட சக்தி</w:t>
        </w:r>
        <w:r>
          <w:rPr>
            <w:webHidden/>
          </w:rPr>
          <w:tab/>
        </w:r>
        <w:r>
          <w:rPr>
            <w:webHidden/>
          </w:rPr>
          <w:fldChar w:fldCharType="begin"/>
        </w:r>
        <w:r>
          <w:rPr>
            <w:webHidden/>
          </w:rPr>
          <w:instrText xml:space="preserve"> PAGEREF _Toc201136002 \h </w:instrText>
        </w:r>
        <w:r>
          <w:rPr>
            <w:webHidden/>
          </w:rPr>
        </w:r>
        <w:r>
          <w:rPr>
            <w:webHidden/>
          </w:rPr>
          <w:fldChar w:fldCharType="separate"/>
        </w:r>
        <w:r w:rsidR="006D04AF">
          <w:rPr>
            <w:rFonts w:cs="Gautami"/>
            <w:webHidden/>
            <w:cs/>
            <w:lang w:bidi="te"/>
          </w:rPr>
          <w:t>5</w:t>
        </w:r>
        <w:r>
          <w:rPr>
            <w:webHidden/>
          </w:rPr>
          <w:fldChar w:fldCharType="end"/>
        </w:r>
      </w:hyperlink>
    </w:p>
    <w:p w14:paraId="683B2E1D" w14:textId="58160357" w:rsidR="002D0AB0" w:rsidRDefault="002D0AB0">
      <w:pPr>
        <w:pStyle w:val="TOC3"/>
        <w:rPr>
          <w:rFonts w:asciiTheme="minorHAnsi" w:hAnsiTheme="minorHAnsi" w:cstheme="minorBidi"/>
          <w:kern w:val="2"/>
          <w:sz w:val="24"/>
          <w:szCs w:val="24"/>
          <w:lang w:val="en-IN" w:eastAsia="en-IN" w:bidi="ta-IN"/>
          <w14:ligatures w14:val="standardContextual"/>
        </w:rPr>
      </w:pPr>
      <w:hyperlink w:anchor="_Toc201136003" w:history="1">
        <w:r w:rsidRPr="00A75DD4">
          <w:rPr>
            <w:rStyle w:val="Hyperlink"/>
          </w:rPr>
          <w:t>அனைத்து இஸ்ரவேலரும்</w:t>
        </w:r>
        <w:r>
          <w:rPr>
            <w:webHidden/>
          </w:rPr>
          <w:tab/>
        </w:r>
        <w:r>
          <w:rPr>
            <w:webHidden/>
          </w:rPr>
          <w:fldChar w:fldCharType="begin"/>
        </w:r>
        <w:r>
          <w:rPr>
            <w:webHidden/>
          </w:rPr>
          <w:instrText xml:space="preserve"> PAGEREF _Toc201136003 \h </w:instrText>
        </w:r>
        <w:r>
          <w:rPr>
            <w:webHidden/>
          </w:rPr>
        </w:r>
        <w:r>
          <w:rPr>
            <w:webHidden/>
          </w:rPr>
          <w:fldChar w:fldCharType="separate"/>
        </w:r>
        <w:r w:rsidR="006D04AF">
          <w:rPr>
            <w:rFonts w:cs="Gautami"/>
            <w:webHidden/>
            <w:cs/>
            <w:lang w:bidi="te"/>
          </w:rPr>
          <w:t>7</w:t>
        </w:r>
        <w:r>
          <w:rPr>
            <w:webHidden/>
          </w:rPr>
          <w:fldChar w:fldCharType="end"/>
        </w:r>
      </w:hyperlink>
    </w:p>
    <w:p w14:paraId="4164EBAC" w14:textId="67DBF594" w:rsidR="002D0AB0" w:rsidRDefault="002D0AB0">
      <w:pPr>
        <w:pStyle w:val="TOC1"/>
        <w:rPr>
          <w:rFonts w:asciiTheme="minorHAnsi" w:hAnsiTheme="minorHAnsi" w:cstheme="minorBidi"/>
          <w:noProof/>
          <w:color w:val="auto"/>
          <w:kern w:val="2"/>
          <w:sz w:val="24"/>
          <w:szCs w:val="24"/>
          <w:lang w:val="en-IN" w:eastAsia="en-IN" w:bidi="ta-IN"/>
          <w14:ligatures w14:val="standardContextual"/>
        </w:rPr>
      </w:pPr>
      <w:hyperlink w:anchor="_Toc201136004" w:history="1">
        <w:r w:rsidRPr="00A75DD4">
          <w:rPr>
            <w:rStyle w:val="Hyperlink"/>
          </w:rPr>
          <w:t>இரண்டு நகரங்களில் வெற்றி</w:t>
        </w:r>
        <w:r>
          <w:rPr>
            <w:noProof/>
            <w:webHidden/>
          </w:rPr>
          <w:tab/>
        </w:r>
        <w:r>
          <w:rPr>
            <w:noProof/>
            <w:webHidden/>
          </w:rPr>
          <w:fldChar w:fldCharType="begin"/>
        </w:r>
        <w:r>
          <w:rPr>
            <w:noProof/>
            <w:webHidden/>
          </w:rPr>
          <w:instrText xml:space="preserve"> PAGEREF _Toc201136004 \h </w:instrText>
        </w:r>
        <w:r>
          <w:rPr>
            <w:noProof/>
            <w:webHidden/>
          </w:rPr>
        </w:r>
        <w:r>
          <w:rPr>
            <w:noProof/>
            <w:webHidden/>
          </w:rPr>
          <w:fldChar w:fldCharType="separate"/>
        </w:r>
        <w:r w:rsidR="006D04AF">
          <w:rPr>
            <w:noProof/>
            <w:webHidden/>
          </w:rPr>
          <w:t>7</w:t>
        </w:r>
        <w:r>
          <w:rPr>
            <w:noProof/>
            <w:webHidden/>
          </w:rPr>
          <w:fldChar w:fldCharType="end"/>
        </w:r>
      </w:hyperlink>
    </w:p>
    <w:p w14:paraId="57B1F6DB" w14:textId="4AFA87D8" w:rsidR="002D0AB0" w:rsidRDefault="002D0AB0">
      <w:pPr>
        <w:pStyle w:val="TOC2"/>
        <w:rPr>
          <w:rFonts w:asciiTheme="minorHAnsi" w:hAnsiTheme="minorHAnsi" w:cstheme="minorBidi"/>
          <w:kern w:val="2"/>
          <w:sz w:val="24"/>
          <w:szCs w:val="24"/>
          <w:lang w:val="en-IN" w:eastAsia="en-IN" w:bidi="ta-IN"/>
          <w14:ligatures w14:val="standardContextual"/>
        </w:rPr>
      </w:pPr>
      <w:hyperlink w:anchor="_Toc201136005" w:history="1">
        <w:r w:rsidRPr="00A75DD4">
          <w:rPr>
            <w:rStyle w:val="Hyperlink"/>
          </w:rPr>
          <w:t>அமைப்பும் உள்‌ளடக்கமும்</w:t>
        </w:r>
        <w:r>
          <w:rPr>
            <w:webHidden/>
          </w:rPr>
          <w:tab/>
        </w:r>
        <w:r>
          <w:rPr>
            <w:webHidden/>
          </w:rPr>
          <w:fldChar w:fldCharType="begin"/>
        </w:r>
        <w:r>
          <w:rPr>
            <w:webHidden/>
          </w:rPr>
          <w:instrText xml:space="preserve"> PAGEREF _Toc201136005 \h </w:instrText>
        </w:r>
        <w:r>
          <w:rPr>
            <w:webHidden/>
          </w:rPr>
        </w:r>
        <w:r>
          <w:rPr>
            <w:webHidden/>
          </w:rPr>
          <w:fldChar w:fldCharType="separate"/>
        </w:r>
        <w:r w:rsidR="006D04AF">
          <w:rPr>
            <w:rFonts w:cs="Gautami"/>
            <w:webHidden/>
            <w:cs/>
            <w:lang w:bidi="te"/>
          </w:rPr>
          <w:t>8</w:t>
        </w:r>
        <w:r>
          <w:rPr>
            <w:webHidden/>
          </w:rPr>
          <w:fldChar w:fldCharType="end"/>
        </w:r>
      </w:hyperlink>
    </w:p>
    <w:p w14:paraId="61581370" w14:textId="07C3696B" w:rsidR="002D0AB0" w:rsidRDefault="002D0AB0">
      <w:pPr>
        <w:pStyle w:val="TOC3"/>
        <w:rPr>
          <w:rFonts w:asciiTheme="minorHAnsi" w:hAnsiTheme="minorHAnsi" w:cstheme="minorBidi"/>
          <w:kern w:val="2"/>
          <w:sz w:val="24"/>
          <w:szCs w:val="24"/>
          <w:lang w:val="en-IN" w:eastAsia="en-IN" w:bidi="ta-IN"/>
          <w14:ligatures w14:val="standardContextual"/>
        </w:rPr>
      </w:pPr>
      <w:hyperlink w:anchor="_Toc201136006" w:history="1">
        <w:r w:rsidRPr="00A75DD4">
          <w:rPr>
            <w:rStyle w:val="Hyperlink"/>
          </w:rPr>
          <w:t>எரிகோ பட்டணம்</w:t>
        </w:r>
        <w:r>
          <w:rPr>
            <w:webHidden/>
          </w:rPr>
          <w:tab/>
        </w:r>
        <w:r>
          <w:rPr>
            <w:webHidden/>
          </w:rPr>
          <w:fldChar w:fldCharType="begin"/>
        </w:r>
        <w:r>
          <w:rPr>
            <w:webHidden/>
          </w:rPr>
          <w:instrText xml:space="preserve"> PAGEREF _Toc201136006 \h </w:instrText>
        </w:r>
        <w:r>
          <w:rPr>
            <w:webHidden/>
          </w:rPr>
        </w:r>
        <w:r>
          <w:rPr>
            <w:webHidden/>
          </w:rPr>
          <w:fldChar w:fldCharType="separate"/>
        </w:r>
        <w:r w:rsidR="006D04AF">
          <w:rPr>
            <w:rFonts w:cs="Gautami"/>
            <w:webHidden/>
            <w:cs/>
            <w:lang w:bidi="te"/>
          </w:rPr>
          <w:t>8</w:t>
        </w:r>
        <w:r>
          <w:rPr>
            <w:webHidden/>
          </w:rPr>
          <w:fldChar w:fldCharType="end"/>
        </w:r>
      </w:hyperlink>
    </w:p>
    <w:p w14:paraId="0AEE8E67" w14:textId="6F94A3F6" w:rsidR="002D0AB0" w:rsidRDefault="002D0AB0">
      <w:pPr>
        <w:pStyle w:val="TOC3"/>
        <w:rPr>
          <w:rFonts w:asciiTheme="minorHAnsi" w:hAnsiTheme="minorHAnsi" w:cstheme="minorBidi"/>
          <w:kern w:val="2"/>
          <w:sz w:val="24"/>
          <w:szCs w:val="24"/>
          <w:lang w:val="en-IN" w:eastAsia="en-IN" w:bidi="ta-IN"/>
          <w14:ligatures w14:val="standardContextual"/>
        </w:rPr>
      </w:pPr>
      <w:hyperlink w:anchor="_Toc201136007" w:history="1">
        <w:r w:rsidRPr="00A75DD4">
          <w:rPr>
            <w:rStyle w:val="Hyperlink"/>
          </w:rPr>
          <w:t>ஆ</w:t>
        </w:r>
        <w:r w:rsidRPr="00A75DD4">
          <w:rPr>
            <w:rStyle w:val="Hyperlink"/>
            <w:rFonts w:ascii="Vijaya" w:hAnsi="Vijaya" w:cs="Vijaya" w:hint="cs"/>
            <w:cs/>
          </w:rPr>
          <w:t>யி</w:t>
        </w:r>
        <w:r w:rsidRPr="00A75DD4">
          <w:rPr>
            <w:rStyle w:val="Hyperlink"/>
          </w:rPr>
          <w:t xml:space="preserve"> பட்டணம்</w:t>
        </w:r>
        <w:r>
          <w:rPr>
            <w:webHidden/>
          </w:rPr>
          <w:tab/>
        </w:r>
        <w:r>
          <w:rPr>
            <w:webHidden/>
          </w:rPr>
          <w:fldChar w:fldCharType="begin"/>
        </w:r>
        <w:r>
          <w:rPr>
            <w:webHidden/>
          </w:rPr>
          <w:instrText xml:space="preserve"> PAGEREF _Toc201136007 \h </w:instrText>
        </w:r>
        <w:r>
          <w:rPr>
            <w:webHidden/>
          </w:rPr>
        </w:r>
        <w:r>
          <w:rPr>
            <w:webHidden/>
          </w:rPr>
          <w:fldChar w:fldCharType="separate"/>
        </w:r>
        <w:r w:rsidR="006D04AF">
          <w:rPr>
            <w:rFonts w:cs="Gautami"/>
            <w:webHidden/>
            <w:cs/>
            <w:lang w:bidi="te"/>
          </w:rPr>
          <w:t>10</w:t>
        </w:r>
        <w:r>
          <w:rPr>
            <w:webHidden/>
          </w:rPr>
          <w:fldChar w:fldCharType="end"/>
        </w:r>
      </w:hyperlink>
    </w:p>
    <w:p w14:paraId="7CD9A94E" w14:textId="774CE82A" w:rsidR="002D0AB0" w:rsidRDefault="002D0AB0">
      <w:pPr>
        <w:pStyle w:val="TOC3"/>
        <w:rPr>
          <w:rFonts w:asciiTheme="minorHAnsi" w:hAnsiTheme="minorHAnsi" w:cstheme="minorBidi"/>
          <w:kern w:val="2"/>
          <w:sz w:val="24"/>
          <w:szCs w:val="24"/>
          <w:lang w:val="en-IN" w:eastAsia="en-IN" w:bidi="ta-IN"/>
          <w14:ligatures w14:val="standardContextual"/>
        </w:rPr>
      </w:pPr>
      <w:hyperlink w:anchor="_Toc201136008" w:history="1">
        <w:r w:rsidRPr="00A75DD4">
          <w:rPr>
            <w:rStyle w:val="Hyperlink"/>
          </w:rPr>
          <w:t>உடன்படிக்கையைப் புதுப்பித்தல்</w:t>
        </w:r>
        <w:r>
          <w:rPr>
            <w:webHidden/>
          </w:rPr>
          <w:tab/>
        </w:r>
        <w:r>
          <w:rPr>
            <w:webHidden/>
          </w:rPr>
          <w:fldChar w:fldCharType="begin"/>
        </w:r>
        <w:r>
          <w:rPr>
            <w:webHidden/>
          </w:rPr>
          <w:instrText xml:space="preserve"> PAGEREF _Toc201136008 \h </w:instrText>
        </w:r>
        <w:r>
          <w:rPr>
            <w:webHidden/>
          </w:rPr>
        </w:r>
        <w:r>
          <w:rPr>
            <w:webHidden/>
          </w:rPr>
          <w:fldChar w:fldCharType="separate"/>
        </w:r>
        <w:r w:rsidR="006D04AF">
          <w:rPr>
            <w:rFonts w:cs="Gautami"/>
            <w:webHidden/>
            <w:cs/>
            <w:lang w:bidi="te"/>
          </w:rPr>
          <w:t>12</w:t>
        </w:r>
        <w:r>
          <w:rPr>
            <w:webHidden/>
          </w:rPr>
          <w:fldChar w:fldCharType="end"/>
        </w:r>
      </w:hyperlink>
    </w:p>
    <w:p w14:paraId="454115C3" w14:textId="69931663" w:rsidR="002D0AB0" w:rsidRDefault="002D0AB0">
      <w:pPr>
        <w:pStyle w:val="TOC2"/>
        <w:rPr>
          <w:rFonts w:asciiTheme="minorHAnsi" w:hAnsiTheme="minorHAnsi" w:cstheme="minorBidi"/>
          <w:kern w:val="2"/>
          <w:sz w:val="24"/>
          <w:szCs w:val="24"/>
          <w:lang w:val="en-IN" w:eastAsia="en-IN" w:bidi="ta-IN"/>
          <w14:ligatures w14:val="standardContextual"/>
        </w:rPr>
      </w:pPr>
      <w:hyperlink w:anchor="_Toc201136009" w:history="1">
        <w:r w:rsidRPr="00A75DD4">
          <w:rPr>
            <w:rStyle w:val="Hyperlink"/>
          </w:rPr>
          <w:t>அசல் அர்த்தம்</w:t>
        </w:r>
        <w:r>
          <w:rPr>
            <w:webHidden/>
          </w:rPr>
          <w:tab/>
        </w:r>
        <w:r>
          <w:rPr>
            <w:webHidden/>
          </w:rPr>
          <w:fldChar w:fldCharType="begin"/>
        </w:r>
        <w:r>
          <w:rPr>
            <w:webHidden/>
          </w:rPr>
          <w:instrText xml:space="preserve"> PAGEREF _Toc201136009 \h </w:instrText>
        </w:r>
        <w:r>
          <w:rPr>
            <w:webHidden/>
          </w:rPr>
        </w:r>
        <w:r>
          <w:rPr>
            <w:webHidden/>
          </w:rPr>
          <w:fldChar w:fldCharType="separate"/>
        </w:r>
        <w:r w:rsidR="006D04AF">
          <w:rPr>
            <w:rFonts w:cs="Gautami"/>
            <w:webHidden/>
            <w:cs/>
            <w:lang w:bidi="te"/>
          </w:rPr>
          <w:t>12</w:t>
        </w:r>
        <w:r>
          <w:rPr>
            <w:webHidden/>
          </w:rPr>
          <w:fldChar w:fldCharType="end"/>
        </w:r>
      </w:hyperlink>
    </w:p>
    <w:p w14:paraId="6CECC090" w14:textId="1FE21665" w:rsidR="002D0AB0" w:rsidRDefault="002D0AB0">
      <w:pPr>
        <w:pStyle w:val="TOC3"/>
        <w:rPr>
          <w:rFonts w:asciiTheme="minorHAnsi" w:hAnsiTheme="minorHAnsi" w:cstheme="minorBidi"/>
          <w:kern w:val="2"/>
          <w:sz w:val="24"/>
          <w:szCs w:val="24"/>
          <w:lang w:val="en-IN" w:eastAsia="en-IN" w:bidi="ta-IN"/>
          <w14:ligatures w14:val="standardContextual"/>
        </w:rPr>
      </w:pPr>
      <w:hyperlink w:anchor="_Toc201136010" w:history="1">
        <w:r w:rsidRPr="00A75DD4">
          <w:rPr>
            <w:rStyle w:val="Hyperlink"/>
          </w:rPr>
          <w:t>தெய்வீக அதிகாரம்</w:t>
        </w:r>
        <w:r>
          <w:rPr>
            <w:webHidden/>
          </w:rPr>
          <w:tab/>
        </w:r>
        <w:r>
          <w:rPr>
            <w:webHidden/>
          </w:rPr>
          <w:fldChar w:fldCharType="begin"/>
        </w:r>
        <w:r>
          <w:rPr>
            <w:webHidden/>
          </w:rPr>
          <w:instrText xml:space="preserve"> PAGEREF _Toc201136010 \h </w:instrText>
        </w:r>
        <w:r>
          <w:rPr>
            <w:webHidden/>
          </w:rPr>
        </w:r>
        <w:r>
          <w:rPr>
            <w:webHidden/>
          </w:rPr>
          <w:fldChar w:fldCharType="separate"/>
        </w:r>
        <w:r w:rsidR="006D04AF">
          <w:rPr>
            <w:rFonts w:cs="Gautami"/>
            <w:webHidden/>
            <w:cs/>
            <w:lang w:bidi="te"/>
          </w:rPr>
          <w:t>12</w:t>
        </w:r>
        <w:r>
          <w:rPr>
            <w:webHidden/>
          </w:rPr>
          <w:fldChar w:fldCharType="end"/>
        </w:r>
      </w:hyperlink>
    </w:p>
    <w:p w14:paraId="51A455A3" w14:textId="306DBBC7" w:rsidR="002D0AB0" w:rsidRDefault="002D0AB0">
      <w:pPr>
        <w:pStyle w:val="TOC3"/>
        <w:rPr>
          <w:rFonts w:asciiTheme="minorHAnsi" w:hAnsiTheme="minorHAnsi" w:cstheme="minorBidi"/>
          <w:kern w:val="2"/>
          <w:sz w:val="24"/>
          <w:szCs w:val="24"/>
          <w:lang w:val="en-IN" w:eastAsia="en-IN" w:bidi="ta-IN"/>
          <w14:ligatures w14:val="standardContextual"/>
        </w:rPr>
      </w:pPr>
      <w:hyperlink w:anchor="_Toc201136011" w:history="1">
        <w:r w:rsidRPr="00A75DD4">
          <w:rPr>
            <w:rStyle w:val="Hyperlink"/>
          </w:rPr>
          <w:t>தேவனுடைய உடன்படிக்கை</w:t>
        </w:r>
        <w:r>
          <w:rPr>
            <w:webHidden/>
          </w:rPr>
          <w:tab/>
        </w:r>
        <w:r>
          <w:rPr>
            <w:webHidden/>
          </w:rPr>
          <w:fldChar w:fldCharType="begin"/>
        </w:r>
        <w:r>
          <w:rPr>
            <w:webHidden/>
          </w:rPr>
          <w:instrText xml:space="preserve"> PAGEREF _Toc201136011 \h </w:instrText>
        </w:r>
        <w:r>
          <w:rPr>
            <w:webHidden/>
          </w:rPr>
        </w:r>
        <w:r>
          <w:rPr>
            <w:webHidden/>
          </w:rPr>
          <w:fldChar w:fldCharType="separate"/>
        </w:r>
        <w:r w:rsidR="006D04AF">
          <w:rPr>
            <w:rFonts w:cs="Gautami"/>
            <w:webHidden/>
            <w:cs/>
            <w:lang w:bidi="te"/>
          </w:rPr>
          <w:t>13</w:t>
        </w:r>
        <w:r>
          <w:rPr>
            <w:webHidden/>
          </w:rPr>
          <w:fldChar w:fldCharType="end"/>
        </w:r>
      </w:hyperlink>
    </w:p>
    <w:p w14:paraId="28763BD6" w14:textId="1ABD5934" w:rsidR="002D0AB0" w:rsidRDefault="002D0AB0">
      <w:pPr>
        <w:pStyle w:val="TOC3"/>
        <w:rPr>
          <w:rFonts w:asciiTheme="minorHAnsi" w:hAnsiTheme="minorHAnsi" w:cstheme="minorBidi"/>
          <w:kern w:val="2"/>
          <w:sz w:val="24"/>
          <w:szCs w:val="24"/>
          <w:lang w:val="en-IN" w:eastAsia="en-IN" w:bidi="ta-IN"/>
          <w14:ligatures w14:val="standardContextual"/>
        </w:rPr>
      </w:pPr>
      <w:hyperlink w:anchor="_Toc201136012" w:history="1">
        <w:r w:rsidRPr="00A75DD4">
          <w:rPr>
            <w:rStyle w:val="Hyperlink"/>
          </w:rPr>
          <w:t>மோசேயினுடைய</w:t>
        </w:r>
        <w:r w:rsidRPr="00A75DD4">
          <w:rPr>
            <w:rStyle w:val="Hyperlink"/>
            <w:cs/>
          </w:rPr>
          <w:t xml:space="preserve"> </w:t>
        </w:r>
        <w:r w:rsidRPr="00A75DD4">
          <w:rPr>
            <w:rStyle w:val="Hyperlink"/>
          </w:rPr>
          <w:t>நியாயப்பிரமாணத்தின் தரநிலை</w:t>
        </w:r>
        <w:r>
          <w:rPr>
            <w:webHidden/>
          </w:rPr>
          <w:tab/>
        </w:r>
        <w:r>
          <w:rPr>
            <w:webHidden/>
          </w:rPr>
          <w:fldChar w:fldCharType="begin"/>
        </w:r>
        <w:r>
          <w:rPr>
            <w:webHidden/>
          </w:rPr>
          <w:instrText xml:space="preserve"> PAGEREF _Toc201136012 \h </w:instrText>
        </w:r>
        <w:r>
          <w:rPr>
            <w:webHidden/>
          </w:rPr>
        </w:r>
        <w:r>
          <w:rPr>
            <w:webHidden/>
          </w:rPr>
          <w:fldChar w:fldCharType="separate"/>
        </w:r>
        <w:r w:rsidR="006D04AF">
          <w:rPr>
            <w:rFonts w:cs="Gautami"/>
            <w:webHidden/>
            <w:cs/>
            <w:lang w:bidi="te"/>
          </w:rPr>
          <w:t>14</w:t>
        </w:r>
        <w:r>
          <w:rPr>
            <w:webHidden/>
          </w:rPr>
          <w:fldChar w:fldCharType="end"/>
        </w:r>
      </w:hyperlink>
    </w:p>
    <w:p w14:paraId="5AE2509D" w14:textId="3AC54E9C" w:rsidR="002D0AB0" w:rsidRDefault="002D0AB0">
      <w:pPr>
        <w:pStyle w:val="TOC3"/>
        <w:rPr>
          <w:rFonts w:asciiTheme="minorHAnsi" w:hAnsiTheme="minorHAnsi" w:cstheme="minorBidi"/>
          <w:kern w:val="2"/>
          <w:sz w:val="24"/>
          <w:szCs w:val="24"/>
          <w:lang w:val="en-IN" w:eastAsia="en-IN" w:bidi="ta-IN"/>
          <w14:ligatures w14:val="standardContextual"/>
        </w:rPr>
      </w:pPr>
      <w:hyperlink w:anchor="_Toc201136013" w:history="1">
        <w:r w:rsidRPr="00A75DD4">
          <w:rPr>
            <w:rStyle w:val="Hyperlink"/>
          </w:rPr>
          <w:t>தேவனின் இயற்கைக்கு அப்பாற்பட்ட சக்தி</w:t>
        </w:r>
        <w:r>
          <w:rPr>
            <w:webHidden/>
          </w:rPr>
          <w:tab/>
        </w:r>
        <w:r>
          <w:rPr>
            <w:webHidden/>
          </w:rPr>
          <w:fldChar w:fldCharType="begin"/>
        </w:r>
        <w:r>
          <w:rPr>
            <w:webHidden/>
          </w:rPr>
          <w:instrText xml:space="preserve"> PAGEREF _Toc201136013 \h </w:instrText>
        </w:r>
        <w:r>
          <w:rPr>
            <w:webHidden/>
          </w:rPr>
        </w:r>
        <w:r>
          <w:rPr>
            <w:webHidden/>
          </w:rPr>
          <w:fldChar w:fldCharType="separate"/>
        </w:r>
        <w:r w:rsidR="006D04AF">
          <w:rPr>
            <w:rFonts w:cs="Gautami"/>
            <w:webHidden/>
            <w:cs/>
            <w:lang w:bidi="te"/>
          </w:rPr>
          <w:t>15</w:t>
        </w:r>
        <w:r>
          <w:rPr>
            <w:webHidden/>
          </w:rPr>
          <w:fldChar w:fldCharType="end"/>
        </w:r>
      </w:hyperlink>
    </w:p>
    <w:p w14:paraId="373B8900" w14:textId="3D532702" w:rsidR="002D0AB0" w:rsidRDefault="002D0AB0">
      <w:pPr>
        <w:pStyle w:val="TOC3"/>
        <w:rPr>
          <w:rFonts w:asciiTheme="minorHAnsi" w:hAnsiTheme="minorHAnsi" w:cstheme="minorBidi"/>
          <w:kern w:val="2"/>
          <w:sz w:val="24"/>
          <w:szCs w:val="24"/>
          <w:lang w:val="en-IN" w:eastAsia="en-IN" w:bidi="ta-IN"/>
          <w14:ligatures w14:val="standardContextual"/>
        </w:rPr>
      </w:pPr>
      <w:hyperlink w:anchor="_Toc201136014" w:history="1">
        <w:r w:rsidRPr="00A75DD4">
          <w:rPr>
            <w:rStyle w:val="Hyperlink"/>
          </w:rPr>
          <w:t>அனைத்து இஸ்ரவேலரும்</w:t>
        </w:r>
        <w:r>
          <w:rPr>
            <w:webHidden/>
          </w:rPr>
          <w:tab/>
        </w:r>
        <w:r>
          <w:rPr>
            <w:webHidden/>
          </w:rPr>
          <w:fldChar w:fldCharType="begin"/>
        </w:r>
        <w:r>
          <w:rPr>
            <w:webHidden/>
          </w:rPr>
          <w:instrText xml:space="preserve"> PAGEREF _Toc201136014 \h </w:instrText>
        </w:r>
        <w:r>
          <w:rPr>
            <w:webHidden/>
          </w:rPr>
        </w:r>
        <w:r>
          <w:rPr>
            <w:webHidden/>
          </w:rPr>
          <w:fldChar w:fldCharType="separate"/>
        </w:r>
        <w:r w:rsidR="006D04AF">
          <w:rPr>
            <w:rFonts w:cs="Gautami"/>
            <w:webHidden/>
            <w:cs/>
            <w:lang w:bidi="te"/>
          </w:rPr>
          <w:t>16</w:t>
        </w:r>
        <w:r>
          <w:rPr>
            <w:webHidden/>
          </w:rPr>
          <w:fldChar w:fldCharType="end"/>
        </w:r>
      </w:hyperlink>
    </w:p>
    <w:p w14:paraId="0203A968" w14:textId="12E1831A" w:rsidR="002D0AB0" w:rsidRDefault="002D0AB0">
      <w:pPr>
        <w:pStyle w:val="TOC1"/>
        <w:rPr>
          <w:rFonts w:asciiTheme="minorHAnsi" w:hAnsiTheme="minorHAnsi" w:cstheme="minorBidi"/>
          <w:noProof/>
          <w:color w:val="auto"/>
          <w:kern w:val="2"/>
          <w:sz w:val="24"/>
          <w:szCs w:val="24"/>
          <w:lang w:val="en-IN" w:eastAsia="en-IN" w:bidi="ta-IN"/>
          <w14:ligatures w14:val="standardContextual"/>
        </w:rPr>
      </w:pPr>
      <w:hyperlink w:anchor="_Toc201136015" w:history="1">
        <w:r w:rsidRPr="00A75DD4">
          <w:rPr>
            <w:rStyle w:val="Hyperlink"/>
          </w:rPr>
          <w:t>இரு கூட்டணிகளின் மீதான வெற்றி</w:t>
        </w:r>
        <w:r>
          <w:rPr>
            <w:noProof/>
            <w:webHidden/>
          </w:rPr>
          <w:tab/>
        </w:r>
        <w:r>
          <w:rPr>
            <w:noProof/>
            <w:webHidden/>
          </w:rPr>
          <w:fldChar w:fldCharType="begin"/>
        </w:r>
        <w:r>
          <w:rPr>
            <w:noProof/>
            <w:webHidden/>
          </w:rPr>
          <w:instrText xml:space="preserve"> PAGEREF _Toc201136015 \h </w:instrText>
        </w:r>
        <w:r>
          <w:rPr>
            <w:noProof/>
            <w:webHidden/>
          </w:rPr>
        </w:r>
        <w:r>
          <w:rPr>
            <w:noProof/>
            <w:webHidden/>
          </w:rPr>
          <w:fldChar w:fldCharType="separate"/>
        </w:r>
        <w:r w:rsidR="006D04AF">
          <w:rPr>
            <w:noProof/>
            <w:webHidden/>
          </w:rPr>
          <w:t>17</w:t>
        </w:r>
        <w:r>
          <w:rPr>
            <w:noProof/>
            <w:webHidden/>
          </w:rPr>
          <w:fldChar w:fldCharType="end"/>
        </w:r>
      </w:hyperlink>
    </w:p>
    <w:p w14:paraId="6186BD8A" w14:textId="5B7F7CC1" w:rsidR="002D0AB0" w:rsidRDefault="002D0AB0">
      <w:pPr>
        <w:pStyle w:val="TOC2"/>
        <w:rPr>
          <w:rFonts w:asciiTheme="minorHAnsi" w:hAnsiTheme="minorHAnsi" w:cstheme="minorBidi"/>
          <w:kern w:val="2"/>
          <w:sz w:val="24"/>
          <w:szCs w:val="24"/>
          <w:lang w:val="en-IN" w:eastAsia="en-IN" w:bidi="ta-IN"/>
          <w14:ligatures w14:val="standardContextual"/>
        </w:rPr>
      </w:pPr>
      <w:hyperlink w:anchor="_Toc201136016" w:history="1">
        <w:r w:rsidRPr="00A75DD4">
          <w:rPr>
            <w:rStyle w:val="Hyperlink"/>
          </w:rPr>
          <w:t>அமைப்பும் உள்‌ளடக்கமும்</w:t>
        </w:r>
        <w:r>
          <w:rPr>
            <w:webHidden/>
          </w:rPr>
          <w:tab/>
        </w:r>
        <w:r>
          <w:rPr>
            <w:webHidden/>
          </w:rPr>
          <w:fldChar w:fldCharType="begin"/>
        </w:r>
        <w:r>
          <w:rPr>
            <w:webHidden/>
          </w:rPr>
          <w:instrText xml:space="preserve"> PAGEREF _Toc201136016 \h </w:instrText>
        </w:r>
        <w:r>
          <w:rPr>
            <w:webHidden/>
          </w:rPr>
        </w:r>
        <w:r>
          <w:rPr>
            <w:webHidden/>
          </w:rPr>
          <w:fldChar w:fldCharType="separate"/>
        </w:r>
        <w:r w:rsidR="006D04AF">
          <w:rPr>
            <w:rFonts w:cs="Gautami"/>
            <w:webHidden/>
            <w:cs/>
            <w:lang w:bidi="te"/>
          </w:rPr>
          <w:t>18</w:t>
        </w:r>
        <w:r>
          <w:rPr>
            <w:webHidden/>
          </w:rPr>
          <w:fldChar w:fldCharType="end"/>
        </w:r>
      </w:hyperlink>
    </w:p>
    <w:p w14:paraId="09225146" w14:textId="74F262C4" w:rsidR="002D0AB0" w:rsidRDefault="002D0AB0">
      <w:pPr>
        <w:pStyle w:val="TOC3"/>
        <w:rPr>
          <w:rFonts w:asciiTheme="minorHAnsi" w:hAnsiTheme="minorHAnsi" w:cstheme="minorBidi"/>
          <w:kern w:val="2"/>
          <w:sz w:val="24"/>
          <w:szCs w:val="24"/>
          <w:lang w:val="en-IN" w:eastAsia="en-IN" w:bidi="ta-IN"/>
          <w14:ligatures w14:val="standardContextual"/>
        </w:rPr>
      </w:pPr>
      <w:hyperlink w:anchor="_Toc201136017" w:history="1">
        <w:r w:rsidRPr="00A75DD4">
          <w:rPr>
            <w:rStyle w:val="Hyperlink"/>
          </w:rPr>
          <w:t>கூட்டணிகளின் கண்ணோட்டம்</w:t>
        </w:r>
        <w:r>
          <w:rPr>
            <w:webHidden/>
          </w:rPr>
          <w:tab/>
        </w:r>
        <w:r>
          <w:rPr>
            <w:webHidden/>
          </w:rPr>
          <w:fldChar w:fldCharType="begin"/>
        </w:r>
        <w:r>
          <w:rPr>
            <w:webHidden/>
          </w:rPr>
          <w:instrText xml:space="preserve"> PAGEREF _Toc201136017 \h </w:instrText>
        </w:r>
        <w:r>
          <w:rPr>
            <w:webHidden/>
          </w:rPr>
        </w:r>
        <w:r>
          <w:rPr>
            <w:webHidden/>
          </w:rPr>
          <w:fldChar w:fldCharType="separate"/>
        </w:r>
        <w:r w:rsidR="006D04AF">
          <w:rPr>
            <w:rFonts w:cs="Gautami"/>
            <w:webHidden/>
            <w:cs/>
            <w:lang w:bidi="te"/>
          </w:rPr>
          <w:t>18</w:t>
        </w:r>
        <w:r>
          <w:rPr>
            <w:webHidden/>
          </w:rPr>
          <w:fldChar w:fldCharType="end"/>
        </w:r>
      </w:hyperlink>
    </w:p>
    <w:p w14:paraId="04949165" w14:textId="6ED90A98" w:rsidR="002D0AB0" w:rsidRDefault="002D0AB0">
      <w:pPr>
        <w:pStyle w:val="TOC3"/>
        <w:rPr>
          <w:rFonts w:asciiTheme="minorHAnsi" w:hAnsiTheme="minorHAnsi" w:cstheme="minorBidi"/>
          <w:kern w:val="2"/>
          <w:sz w:val="24"/>
          <w:szCs w:val="24"/>
          <w:lang w:val="en-IN" w:eastAsia="en-IN" w:bidi="ta-IN"/>
          <w14:ligatures w14:val="standardContextual"/>
        </w:rPr>
      </w:pPr>
      <w:hyperlink w:anchor="_Toc201136018" w:history="1">
        <w:r w:rsidRPr="00A75DD4">
          <w:rPr>
            <w:rStyle w:val="Hyperlink"/>
          </w:rPr>
          <w:t>வெற்றிகளின் கண்ணோட்டம்</w:t>
        </w:r>
        <w:r>
          <w:rPr>
            <w:webHidden/>
          </w:rPr>
          <w:tab/>
        </w:r>
        <w:r>
          <w:rPr>
            <w:webHidden/>
          </w:rPr>
          <w:fldChar w:fldCharType="begin"/>
        </w:r>
        <w:r>
          <w:rPr>
            <w:webHidden/>
          </w:rPr>
          <w:instrText xml:space="preserve"> PAGEREF _Toc201136018 \h </w:instrText>
        </w:r>
        <w:r>
          <w:rPr>
            <w:webHidden/>
          </w:rPr>
        </w:r>
        <w:r>
          <w:rPr>
            <w:webHidden/>
          </w:rPr>
          <w:fldChar w:fldCharType="separate"/>
        </w:r>
        <w:r w:rsidR="006D04AF">
          <w:rPr>
            <w:rFonts w:cs="Gautami"/>
            <w:webHidden/>
            <w:cs/>
            <w:lang w:bidi="te"/>
          </w:rPr>
          <w:t>18</w:t>
        </w:r>
        <w:r>
          <w:rPr>
            <w:webHidden/>
          </w:rPr>
          <w:fldChar w:fldCharType="end"/>
        </w:r>
      </w:hyperlink>
    </w:p>
    <w:p w14:paraId="529A948D" w14:textId="7BB28657" w:rsidR="002D0AB0" w:rsidRDefault="002D0AB0">
      <w:pPr>
        <w:pStyle w:val="TOC3"/>
        <w:rPr>
          <w:rFonts w:asciiTheme="minorHAnsi" w:hAnsiTheme="minorHAnsi" w:cstheme="minorBidi"/>
          <w:kern w:val="2"/>
          <w:sz w:val="24"/>
          <w:szCs w:val="24"/>
          <w:lang w:val="en-IN" w:eastAsia="en-IN" w:bidi="ta-IN"/>
          <w14:ligatures w14:val="standardContextual"/>
        </w:rPr>
      </w:pPr>
      <w:hyperlink w:anchor="_Toc201136019" w:history="1">
        <w:r w:rsidRPr="00A75DD4">
          <w:rPr>
            <w:rStyle w:val="Hyperlink"/>
          </w:rPr>
          <w:t>தெற்கு கூட்டணி வெற்றி</w:t>
        </w:r>
        <w:r>
          <w:rPr>
            <w:webHidden/>
          </w:rPr>
          <w:tab/>
        </w:r>
        <w:r>
          <w:rPr>
            <w:webHidden/>
          </w:rPr>
          <w:fldChar w:fldCharType="begin"/>
        </w:r>
        <w:r>
          <w:rPr>
            <w:webHidden/>
          </w:rPr>
          <w:instrText xml:space="preserve"> PAGEREF _Toc201136019 \h </w:instrText>
        </w:r>
        <w:r>
          <w:rPr>
            <w:webHidden/>
          </w:rPr>
        </w:r>
        <w:r>
          <w:rPr>
            <w:webHidden/>
          </w:rPr>
          <w:fldChar w:fldCharType="separate"/>
        </w:r>
        <w:r w:rsidR="006D04AF">
          <w:rPr>
            <w:rFonts w:cs="Gautami"/>
            <w:webHidden/>
            <w:cs/>
            <w:lang w:bidi="te"/>
          </w:rPr>
          <w:t>19</w:t>
        </w:r>
        <w:r>
          <w:rPr>
            <w:webHidden/>
          </w:rPr>
          <w:fldChar w:fldCharType="end"/>
        </w:r>
      </w:hyperlink>
    </w:p>
    <w:p w14:paraId="0F41BC4B" w14:textId="6A4BB6B3" w:rsidR="002D0AB0" w:rsidRDefault="002D0AB0">
      <w:pPr>
        <w:pStyle w:val="TOC3"/>
        <w:rPr>
          <w:rFonts w:asciiTheme="minorHAnsi" w:hAnsiTheme="minorHAnsi" w:cstheme="minorBidi"/>
          <w:kern w:val="2"/>
          <w:sz w:val="24"/>
          <w:szCs w:val="24"/>
          <w:lang w:val="en-IN" w:eastAsia="en-IN" w:bidi="ta-IN"/>
          <w14:ligatures w14:val="standardContextual"/>
        </w:rPr>
      </w:pPr>
      <w:hyperlink w:anchor="_Toc201136020" w:history="1">
        <w:r w:rsidRPr="00A75DD4">
          <w:rPr>
            <w:rStyle w:val="Hyperlink"/>
          </w:rPr>
          <w:t>வடக்குக் கூட்டணிகளின் மீதான வெற்றி</w:t>
        </w:r>
        <w:r>
          <w:rPr>
            <w:webHidden/>
          </w:rPr>
          <w:tab/>
        </w:r>
        <w:r>
          <w:rPr>
            <w:webHidden/>
          </w:rPr>
          <w:fldChar w:fldCharType="begin"/>
        </w:r>
        <w:r>
          <w:rPr>
            <w:webHidden/>
          </w:rPr>
          <w:instrText xml:space="preserve"> PAGEREF _Toc201136020 \h </w:instrText>
        </w:r>
        <w:r>
          <w:rPr>
            <w:webHidden/>
          </w:rPr>
        </w:r>
        <w:r>
          <w:rPr>
            <w:webHidden/>
          </w:rPr>
          <w:fldChar w:fldCharType="separate"/>
        </w:r>
        <w:r w:rsidR="006D04AF">
          <w:rPr>
            <w:rFonts w:cs="Gautami"/>
            <w:webHidden/>
            <w:cs/>
            <w:lang w:bidi="te"/>
          </w:rPr>
          <w:t>19</w:t>
        </w:r>
        <w:r>
          <w:rPr>
            <w:webHidden/>
          </w:rPr>
          <w:fldChar w:fldCharType="end"/>
        </w:r>
      </w:hyperlink>
    </w:p>
    <w:p w14:paraId="67E13F44" w14:textId="54F27A90" w:rsidR="002D0AB0" w:rsidRDefault="002D0AB0">
      <w:pPr>
        <w:pStyle w:val="TOC2"/>
        <w:rPr>
          <w:rFonts w:asciiTheme="minorHAnsi" w:hAnsiTheme="minorHAnsi" w:cstheme="minorBidi"/>
          <w:kern w:val="2"/>
          <w:sz w:val="24"/>
          <w:szCs w:val="24"/>
          <w:lang w:val="en-IN" w:eastAsia="en-IN" w:bidi="ta-IN"/>
          <w14:ligatures w14:val="standardContextual"/>
        </w:rPr>
      </w:pPr>
      <w:hyperlink w:anchor="_Toc201136021" w:history="1">
        <w:r w:rsidRPr="00A75DD4">
          <w:rPr>
            <w:rStyle w:val="Hyperlink"/>
          </w:rPr>
          <w:t>அசல் அர்த்தம்</w:t>
        </w:r>
        <w:r>
          <w:rPr>
            <w:webHidden/>
          </w:rPr>
          <w:tab/>
        </w:r>
        <w:r>
          <w:rPr>
            <w:webHidden/>
          </w:rPr>
          <w:fldChar w:fldCharType="begin"/>
        </w:r>
        <w:r>
          <w:rPr>
            <w:webHidden/>
          </w:rPr>
          <w:instrText xml:space="preserve"> PAGEREF _Toc201136021 \h </w:instrText>
        </w:r>
        <w:r>
          <w:rPr>
            <w:webHidden/>
          </w:rPr>
        </w:r>
        <w:r>
          <w:rPr>
            <w:webHidden/>
          </w:rPr>
          <w:fldChar w:fldCharType="separate"/>
        </w:r>
        <w:r w:rsidR="006D04AF">
          <w:rPr>
            <w:rFonts w:cs="Gautami"/>
            <w:webHidden/>
            <w:cs/>
            <w:lang w:bidi="te"/>
          </w:rPr>
          <w:t>20</w:t>
        </w:r>
        <w:r>
          <w:rPr>
            <w:webHidden/>
          </w:rPr>
          <w:fldChar w:fldCharType="end"/>
        </w:r>
      </w:hyperlink>
    </w:p>
    <w:p w14:paraId="4745127B" w14:textId="7CF36A2F" w:rsidR="002D0AB0" w:rsidRDefault="002D0AB0">
      <w:pPr>
        <w:pStyle w:val="TOC3"/>
        <w:rPr>
          <w:rFonts w:asciiTheme="minorHAnsi" w:hAnsiTheme="minorHAnsi" w:cstheme="minorBidi"/>
          <w:kern w:val="2"/>
          <w:sz w:val="24"/>
          <w:szCs w:val="24"/>
          <w:lang w:val="en-IN" w:eastAsia="en-IN" w:bidi="ta-IN"/>
          <w14:ligatures w14:val="standardContextual"/>
        </w:rPr>
      </w:pPr>
      <w:hyperlink w:anchor="_Toc201136022" w:history="1">
        <w:r w:rsidRPr="00A75DD4">
          <w:rPr>
            <w:rStyle w:val="Hyperlink"/>
          </w:rPr>
          <w:t>தெய்வீக அதிகாரம்</w:t>
        </w:r>
        <w:r>
          <w:rPr>
            <w:webHidden/>
          </w:rPr>
          <w:tab/>
        </w:r>
        <w:r>
          <w:rPr>
            <w:webHidden/>
          </w:rPr>
          <w:fldChar w:fldCharType="begin"/>
        </w:r>
        <w:r>
          <w:rPr>
            <w:webHidden/>
          </w:rPr>
          <w:instrText xml:space="preserve"> PAGEREF _Toc201136022 \h </w:instrText>
        </w:r>
        <w:r>
          <w:rPr>
            <w:webHidden/>
          </w:rPr>
        </w:r>
        <w:r>
          <w:rPr>
            <w:webHidden/>
          </w:rPr>
          <w:fldChar w:fldCharType="separate"/>
        </w:r>
        <w:r w:rsidR="006D04AF">
          <w:rPr>
            <w:rFonts w:cs="Gautami"/>
            <w:webHidden/>
            <w:cs/>
            <w:lang w:bidi="te"/>
          </w:rPr>
          <w:t>20</w:t>
        </w:r>
        <w:r>
          <w:rPr>
            <w:webHidden/>
          </w:rPr>
          <w:fldChar w:fldCharType="end"/>
        </w:r>
      </w:hyperlink>
    </w:p>
    <w:p w14:paraId="3FE2DF69" w14:textId="527CB0DF" w:rsidR="002D0AB0" w:rsidRDefault="002D0AB0">
      <w:pPr>
        <w:pStyle w:val="TOC3"/>
        <w:rPr>
          <w:rFonts w:asciiTheme="minorHAnsi" w:hAnsiTheme="minorHAnsi" w:cstheme="minorBidi"/>
          <w:kern w:val="2"/>
          <w:sz w:val="24"/>
          <w:szCs w:val="24"/>
          <w:lang w:val="en-IN" w:eastAsia="en-IN" w:bidi="ta-IN"/>
          <w14:ligatures w14:val="standardContextual"/>
        </w:rPr>
      </w:pPr>
      <w:hyperlink w:anchor="_Toc201136023" w:history="1">
        <w:r w:rsidRPr="00A75DD4">
          <w:rPr>
            <w:rStyle w:val="Hyperlink"/>
          </w:rPr>
          <w:t>மோசேயினுடைய</w:t>
        </w:r>
        <w:r w:rsidRPr="00A75DD4">
          <w:rPr>
            <w:rStyle w:val="Hyperlink"/>
            <w:cs/>
          </w:rPr>
          <w:t xml:space="preserve"> </w:t>
        </w:r>
        <w:r w:rsidRPr="00A75DD4">
          <w:rPr>
            <w:rStyle w:val="Hyperlink"/>
          </w:rPr>
          <w:t>நியாயப்பிரமாணத்தின் தரநிலை</w:t>
        </w:r>
        <w:r>
          <w:rPr>
            <w:webHidden/>
          </w:rPr>
          <w:tab/>
        </w:r>
        <w:r>
          <w:rPr>
            <w:webHidden/>
          </w:rPr>
          <w:fldChar w:fldCharType="begin"/>
        </w:r>
        <w:r>
          <w:rPr>
            <w:webHidden/>
          </w:rPr>
          <w:instrText xml:space="preserve"> PAGEREF _Toc201136023 \h </w:instrText>
        </w:r>
        <w:r>
          <w:rPr>
            <w:webHidden/>
          </w:rPr>
        </w:r>
        <w:r>
          <w:rPr>
            <w:webHidden/>
          </w:rPr>
          <w:fldChar w:fldCharType="separate"/>
        </w:r>
        <w:r w:rsidR="006D04AF">
          <w:rPr>
            <w:rFonts w:cs="Gautami"/>
            <w:webHidden/>
            <w:cs/>
            <w:lang w:bidi="te"/>
          </w:rPr>
          <w:t>20</w:t>
        </w:r>
        <w:r>
          <w:rPr>
            <w:webHidden/>
          </w:rPr>
          <w:fldChar w:fldCharType="end"/>
        </w:r>
      </w:hyperlink>
    </w:p>
    <w:p w14:paraId="7DA19A1B" w14:textId="5DA27113" w:rsidR="002D0AB0" w:rsidRDefault="002D0AB0">
      <w:pPr>
        <w:pStyle w:val="TOC3"/>
        <w:rPr>
          <w:rFonts w:asciiTheme="minorHAnsi" w:hAnsiTheme="minorHAnsi" w:cstheme="minorBidi"/>
          <w:kern w:val="2"/>
          <w:sz w:val="24"/>
          <w:szCs w:val="24"/>
          <w:lang w:val="en-IN" w:eastAsia="en-IN" w:bidi="ta-IN"/>
          <w14:ligatures w14:val="standardContextual"/>
        </w:rPr>
      </w:pPr>
      <w:hyperlink w:anchor="_Toc201136024" w:history="1">
        <w:r w:rsidRPr="00A75DD4">
          <w:rPr>
            <w:rStyle w:val="Hyperlink"/>
          </w:rPr>
          <w:t>தேவனின் இயற்கைக்கு அப்பாற்பட்ட சக்தி</w:t>
        </w:r>
        <w:r>
          <w:rPr>
            <w:webHidden/>
          </w:rPr>
          <w:tab/>
        </w:r>
        <w:r>
          <w:rPr>
            <w:webHidden/>
          </w:rPr>
          <w:fldChar w:fldCharType="begin"/>
        </w:r>
        <w:r>
          <w:rPr>
            <w:webHidden/>
          </w:rPr>
          <w:instrText xml:space="preserve"> PAGEREF _Toc201136024 \h </w:instrText>
        </w:r>
        <w:r>
          <w:rPr>
            <w:webHidden/>
          </w:rPr>
        </w:r>
        <w:r>
          <w:rPr>
            <w:webHidden/>
          </w:rPr>
          <w:fldChar w:fldCharType="separate"/>
        </w:r>
        <w:r w:rsidR="006D04AF">
          <w:rPr>
            <w:rFonts w:cs="Gautami"/>
            <w:webHidden/>
            <w:cs/>
            <w:lang w:bidi="te"/>
          </w:rPr>
          <w:t>21</w:t>
        </w:r>
        <w:r>
          <w:rPr>
            <w:webHidden/>
          </w:rPr>
          <w:fldChar w:fldCharType="end"/>
        </w:r>
      </w:hyperlink>
    </w:p>
    <w:p w14:paraId="3BA1EB48" w14:textId="5A8D6B24" w:rsidR="002D0AB0" w:rsidRDefault="002D0AB0">
      <w:pPr>
        <w:pStyle w:val="TOC3"/>
        <w:rPr>
          <w:rFonts w:asciiTheme="minorHAnsi" w:hAnsiTheme="minorHAnsi" w:cstheme="minorBidi"/>
          <w:kern w:val="2"/>
          <w:sz w:val="24"/>
          <w:szCs w:val="24"/>
          <w:lang w:val="en-IN" w:eastAsia="en-IN" w:bidi="ta-IN"/>
          <w14:ligatures w14:val="standardContextual"/>
        </w:rPr>
      </w:pPr>
      <w:hyperlink w:anchor="_Toc201136025" w:history="1">
        <w:r w:rsidRPr="00A75DD4">
          <w:rPr>
            <w:rStyle w:val="Hyperlink"/>
          </w:rPr>
          <w:t>அனைத்து இஸ்ரவேலரும்</w:t>
        </w:r>
        <w:r>
          <w:rPr>
            <w:webHidden/>
          </w:rPr>
          <w:tab/>
        </w:r>
        <w:r>
          <w:rPr>
            <w:webHidden/>
          </w:rPr>
          <w:fldChar w:fldCharType="begin"/>
        </w:r>
        <w:r>
          <w:rPr>
            <w:webHidden/>
          </w:rPr>
          <w:instrText xml:space="preserve"> PAGEREF _Toc201136025 \h </w:instrText>
        </w:r>
        <w:r>
          <w:rPr>
            <w:webHidden/>
          </w:rPr>
        </w:r>
        <w:r>
          <w:rPr>
            <w:webHidden/>
          </w:rPr>
          <w:fldChar w:fldCharType="separate"/>
        </w:r>
        <w:r w:rsidR="006D04AF">
          <w:rPr>
            <w:rFonts w:cs="Gautami"/>
            <w:webHidden/>
            <w:cs/>
            <w:lang w:bidi="te"/>
          </w:rPr>
          <w:t>23</w:t>
        </w:r>
        <w:r>
          <w:rPr>
            <w:webHidden/>
          </w:rPr>
          <w:fldChar w:fldCharType="end"/>
        </w:r>
      </w:hyperlink>
    </w:p>
    <w:p w14:paraId="4DCBEB2B" w14:textId="48FB7A8E" w:rsidR="002D0AB0" w:rsidRDefault="002D0AB0">
      <w:pPr>
        <w:pStyle w:val="TOC1"/>
        <w:rPr>
          <w:rFonts w:asciiTheme="minorHAnsi" w:hAnsiTheme="minorHAnsi" w:cstheme="minorBidi"/>
          <w:noProof/>
          <w:color w:val="auto"/>
          <w:kern w:val="2"/>
          <w:sz w:val="24"/>
          <w:szCs w:val="24"/>
          <w:lang w:val="en-IN" w:eastAsia="en-IN" w:bidi="ta-IN"/>
          <w14:ligatures w14:val="standardContextual"/>
        </w:rPr>
      </w:pPr>
      <w:hyperlink w:anchor="_Toc201136026" w:history="1">
        <w:r w:rsidRPr="00A75DD4">
          <w:rPr>
            <w:rStyle w:val="Hyperlink"/>
          </w:rPr>
          <w:t>கிறிஸ்தவ விண்ணப்பம்</w:t>
        </w:r>
        <w:r>
          <w:rPr>
            <w:noProof/>
            <w:webHidden/>
          </w:rPr>
          <w:tab/>
        </w:r>
        <w:r>
          <w:rPr>
            <w:noProof/>
            <w:webHidden/>
          </w:rPr>
          <w:fldChar w:fldCharType="begin"/>
        </w:r>
        <w:r>
          <w:rPr>
            <w:noProof/>
            <w:webHidden/>
          </w:rPr>
          <w:instrText xml:space="preserve"> PAGEREF _Toc201136026 \h </w:instrText>
        </w:r>
        <w:r>
          <w:rPr>
            <w:noProof/>
            <w:webHidden/>
          </w:rPr>
        </w:r>
        <w:r>
          <w:rPr>
            <w:noProof/>
            <w:webHidden/>
          </w:rPr>
          <w:fldChar w:fldCharType="separate"/>
        </w:r>
        <w:r w:rsidR="006D04AF">
          <w:rPr>
            <w:noProof/>
            <w:webHidden/>
          </w:rPr>
          <w:t>24</w:t>
        </w:r>
        <w:r>
          <w:rPr>
            <w:noProof/>
            <w:webHidden/>
          </w:rPr>
          <w:fldChar w:fldCharType="end"/>
        </w:r>
      </w:hyperlink>
    </w:p>
    <w:p w14:paraId="2309AB70" w14:textId="2109DB4B" w:rsidR="002D0AB0" w:rsidRDefault="002D0AB0">
      <w:pPr>
        <w:pStyle w:val="TOC2"/>
        <w:rPr>
          <w:rFonts w:asciiTheme="minorHAnsi" w:hAnsiTheme="minorHAnsi" w:cstheme="minorBidi"/>
          <w:kern w:val="2"/>
          <w:sz w:val="24"/>
          <w:szCs w:val="24"/>
          <w:lang w:val="en-IN" w:eastAsia="en-IN" w:bidi="ta-IN"/>
          <w14:ligatures w14:val="standardContextual"/>
        </w:rPr>
      </w:pPr>
      <w:hyperlink w:anchor="_Toc201136027" w:history="1">
        <w:r w:rsidRPr="00A75DD4">
          <w:rPr>
            <w:rStyle w:val="Hyperlink"/>
          </w:rPr>
          <w:t>ராஜ்யத்தின் தொடக்கம்</w:t>
        </w:r>
        <w:r>
          <w:rPr>
            <w:webHidden/>
          </w:rPr>
          <w:tab/>
        </w:r>
        <w:r>
          <w:rPr>
            <w:webHidden/>
          </w:rPr>
          <w:fldChar w:fldCharType="begin"/>
        </w:r>
        <w:r>
          <w:rPr>
            <w:webHidden/>
          </w:rPr>
          <w:instrText xml:space="preserve"> PAGEREF _Toc201136027 \h </w:instrText>
        </w:r>
        <w:r>
          <w:rPr>
            <w:webHidden/>
          </w:rPr>
        </w:r>
        <w:r>
          <w:rPr>
            <w:webHidden/>
          </w:rPr>
          <w:fldChar w:fldCharType="separate"/>
        </w:r>
        <w:r w:rsidR="006D04AF">
          <w:rPr>
            <w:rFonts w:cs="Gautami"/>
            <w:webHidden/>
            <w:cs/>
            <w:lang w:bidi="te"/>
          </w:rPr>
          <w:t>24</w:t>
        </w:r>
        <w:r>
          <w:rPr>
            <w:webHidden/>
          </w:rPr>
          <w:fldChar w:fldCharType="end"/>
        </w:r>
      </w:hyperlink>
    </w:p>
    <w:p w14:paraId="4502A0DC" w14:textId="3C10D5B7" w:rsidR="002D0AB0" w:rsidRDefault="002D0AB0">
      <w:pPr>
        <w:pStyle w:val="TOC2"/>
        <w:rPr>
          <w:rFonts w:asciiTheme="minorHAnsi" w:hAnsiTheme="minorHAnsi" w:cstheme="minorBidi"/>
          <w:kern w:val="2"/>
          <w:sz w:val="24"/>
          <w:szCs w:val="24"/>
          <w:lang w:val="en-IN" w:eastAsia="en-IN" w:bidi="ta-IN"/>
          <w14:ligatures w14:val="standardContextual"/>
        </w:rPr>
      </w:pPr>
      <w:hyperlink w:anchor="_Toc201136028" w:history="1">
        <w:r w:rsidRPr="00A75DD4">
          <w:rPr>
            <w:rStyle w:val="Hyperlink"/>
          </w:rPr>
          <w:t>ராஜ்யத்தின் தொடர்ச்சி</w:t>
        </w:r>
        <w:r>
          <w:rPr>
            <w:webHidden/>
          </w:rPr>
          <w:tab/>
        </w:r>
        <w:r>
          <w:rPr>
            <w:webHidden/>
          </w:rPr>
          <w:fldChar w:fldCharType="begin"/>
        </w:r>
        <w:r>
          <w:rPr>
            <w:webHidden/>
          </w:rPr>
          <w:instrText xml:space="preserve"> PAGEREF _Toc201136028 \h </w:instrText>
        </w:r>
        <w:r>
          <w:rPr>
            <w:webHidden/>
          </w:rPr>
        </w:r>
        <w:r>
          <w:rPr>
            <w:webHidden/>
          </w:rPr>
          <w:fldChar w:fldCharType="separate"/>
        </w:r>
        <w:r w:rsidR="006D04AF">
          <w:rPr>
            <w:rFonts w:cs="Gautami"/>
            <w:webHidden/>
            <w:cs/>
            <w:lang w:bidi="te"/>
          </w:rPr>
          <w:t>27</w:t>
        </w:r>
        <w:r>
          <w:rPr>
            <w:webHidden/>
          </w:rPr>
          <w:fldChar w:fldCharType="end"/>
        </w:r>
      </w:hyperlink>
    </w:p>
    <w:p w14:paraId="10E1E21B" w14:textId="28385120" w:rsidR="002D0AB0" w:rsidRDefault="002D0AB0">
      <w:pPr>
        <w:pStyle w:val="TOC2"/>
        <w:rPr>
          <w:rFonts w:asciiTheme="minorHAnsi" w:hAnsiTheme="minorHAnsi" w:cstheme="minorBidi"/>
          <w:kern w:val="2"/>
          <w:sz w:val="24"/>
          <w:szCs w:val="24"/>
          <w:lang w:val="en-IN" w:eastAsia="en-IN" w:bidi="ta-IN"/>
          <w14:ligatures w14:val="standardContextual"/>
        </w:rPr>
      </w:pPr>
      <w:hyperlink w:anchor="_Toc201136029" w:history="1">
        <w:r w:rsidRPr="00A75DD4">
          <w:rPr>
            <w:rStyle w:val="Hyperlink"/>
          </w:rPr>
          <w:t>ராஜ்யத்தின் நிறைவு</w:t>
        </w:r>
        <w:r>
          <w:rPr>
            <w:webHidden/>
          </w:rPr>
          <w:tab/>
        </w:r>
        <w:r>
          <w:rPr>
            <w:webHidden/>
          </w:rPr>
          <w:fldChar w:fldCharType="begin"/>
        </w:r>
        <w:r>
          <w:rPr>
            <w:webHidden/>
          </w:rPr>
          <w:instrText xml:space="preserve"> PAGEREF _Toc201136029 \h </w:instrText>
        </w:r>
        <w:r>
          <w:rPr>
            <w:webHidden/>
          </w:rPr>
        </w:r>
        <w:r>
          <w:rPr>
            <w:webHidden/>
          </w:rPr>
          <w:fldChar w:fldCharType="separate"/>
        </w:r>
        <w:r w:rsidR="006D04AF">
          <w:rPr>
            <w:rFonts w:cs="Gautami"/>
            <w:webHidden/>
            <w:cs/>
            <w:lang w:bidi="te"/>
          </w:rPr>
          <w:t>29</w:t>
        </w:r>
        <w:r>
          <w:rPr>
            <w:webHidden/>
          </w:rPr>
          <w:fldChar w:fldCharType="end"/>
        </w:r>
      </w:hyperlink>
    </w:p>
    <w:p w14:paraId="44ABD28A" w14:textId="5ACB7A0B" w:rsidR="002D0AB0" w:rsidRDefault="002D0AB0">
      <w:pPr>
        <w:pStyle w:val="TOC1"/>
        <w:rPr>
          <w:rFonts w:asciiTheme="minorHAnsi" w:hAnsiTheme="minorHAnsi" w:cstheme="minorBidi"/>
          <w:noProof/>
          <w:color w:val="auto"/>
          <w:kern w:val="2"/>
          <w:sz w:val="24"/>
          <w:szCs w:val="24"/>
          <w:lang w:val="en-IN" w:eastAsia="en-IN" w:bidi="ta-IN"/>
          <w14:ligatures w14:val="standardContextual"/>
        </w:rPr>
      </w:pPr>
      <w:hyperlink w:anchor="_Toc201136030" w:history="1">
        <w:r w:rsidRPr="00A75DD4">
          <w:rPr>
            <w:rStyle w:val="Hyperlink"/>
          </w:rPr>
          <w:t>முடிவுரை</w:t>
        </w:r>
        <w:r>
          <w:rPr>
            <w:noProof/>
            <w:webHidden/>
          </w:rPr>
          <w:tab/>
        </w:r>
        <w:r>
          <w:rPr>
            <w:noProof/>
            <w:webHidden/>
          </w:rPr>
          <w:fldChar w:fldCharType="begin"/>
        </w:r>
        <w:r>
          <w:rPr>
            <w:noProof/>
            <w:webHidden/>
          </w:rPr>
          <w:instrText xml:space="preserve"> PAGEREF _Toc201136030 \h </w:instrText>
        </w:r>
        <w:r>
          <w:rPr>
            <w:noProof/>
            <w:webHidden/>
          </w:rPr>
        </w:r>
        <w:r>
          <w:rPr>
            <w:noProof/>
            <w:webHidden/>
          </w:rPr>
          <w:fldChar w:fldCharType="separate"/>
        </w:r>
        <w:r w:rsidR="006D04AF">
          <w:rPr>
            <w:noProof/>
            <w:webHidden/>
          </w:rPr>
          <w:t>31</w:t>
        </w:r>
        <w:r>
          <w:rPr>
            <w:noProof/>
            <w:webHidden/>
          </w:rPr>
          <w:fldChar w:fldCharType="end"/>
        </w:r>
      </w:hyperlink>
    </w:p>
    <w:p w14:paraId="692F8D13" w14:textId="0EB8E2D6" w:rsidR="00D953BB" w:rsidRPr="002A7813" w:rsidRDefault="00D953BB" w:rsidP="00D953BB">
      <w:pPr>
        <w:sectPr w:rsidR="00D953BB" w:rsidRPr="002A7813" w:rsidSect="00D953BB">
          <w:footerReference w:type="first" r:id="rId12"/>
          <w:pgSz w:w="11906" w:h="16838" w:code="9"/>
          <w:pgMar w:top="1080" w:right="1800" w:bottom="1080" w:left="1800" w:header="720" w:footer="605" w:gutter="0"/>
          <w:cols w:space="720"/>
          <w:titlePg/>
          <w:docGrid w:linePitch="326"/>
        </w:sectPr>
      </w:pPr>
      <w:r>
        <w:rPr>
          <w:rFonts w:ascii="Gautami" w:eastAsia="MS Mincho" w:hAnsi="Gautami"/>
          <w:b/>
          <w:bCs/>
          <w:color w:val="943634"/>
          <w:sz w:val="21"/>
          <w:szCs w:val="21"/>
          <w:cs/>
          <w:lang w:bidi="te-IN"/>
        </w:rPr>
        <w:fldChar w:fldCharType="end"/>
      </w:r>
    </w:p>
    <w:p w14:paraId="5071FB9E" w14:textId="77777777" w:rsidR="00CB41FB" w:rsidRDefault="00EE3E21" w:rsidP="00F5716C">
      <w:pPr>
        <w:pStyle w:val="ChapterHeading"/>
      </w:pPr>
      <w:bookmarkStart w:id="2" w:name="_Toc201135992"/>
      <w:bookmarkEnd w:id="1"/>
      <w:r w:rsidRPr="00C47955">
        <w:rPr>
          <w:lang w:bidi="ta-IN"/>
        </w:rPr>
        <w:lastRenderedPageBreak/>
        <w:t>முன்னுரை</w:t>
      </w:r>
      <w:bookmarkEnd w:id="2"/>
    </w:p>
    <w:p w14:paraId="7E9615CC" w14:textId="696ADD32" w:rsidR="00CB41FB" w:rsidRDefault="00073932" w:rsidP="00110D8B">
      <w:pPr>
        <w:pStyle w:val="BodyText0"/>
      </w:pPr>
      <w:r w:rsidRPr="00C47955">
        <w:rPr>
          <w:lang w:val="ta-IN" w:bidi="ta-IN"/>
        </w:rPr>
        <w:t>பழைய ஏற்பாட்டின் ஒரு பகுதி பெரும்பாலான நவீன கிறிஸ்தவர்களை மற்ற எதையும் விட அதிகமாக தொந்தரவு செய்கிறது என்றால், அது யோசுவா புத்தகத்தின் அதிகாரங்களாக இருக்க வேண்டும், அது இஸ்ரவேல் வாக்குத்தத்தம் பண்ணப்பட்ட தேசத்தை கைப்பற்றியதை விவரிக்கிறது. கிறிஸ்துவில் நாம் அறிந்த அன்பான, இரக்கமுள்ள தேவன் கானான் குடிமக்களை அழிக்க இஸ்ரவேலரின் முயற்சியை எவ்வாறு பொறுத்துக்கொண்டிருக்க முடியும் என்று நாம் ஆச்சரியப்படுகிறோம். ஆனால், நம்முடைய நவீன மனச்சாய்வுகளுக்கு மாறாக, யோசுவாவின் புத்தகம் உண்மையில்</w:t>
      </w:r>
      <w:r w:rsidR="001711B0">
        <w:rPr>
          <w:cs/>
          <w:lang w:val="ta-IN" w:bidi="ta-IN"/>
        </w:rPr>
        <w:t xml:space="preserve"> </w:t>
      </w:r>
      <w:r w:rsidRPr="00C47955">
        <w:rPr>
          <w:lang w:val="ta-IN" w:bidi="ta-IN"/>
        </w:rPr>
        <w:t>சகிப்புத்தன்மைக்காக அல்ல, ஆனால் இஸ்ரவேலின் வெற்றியை கட்டளையிடுவதற்காகவும், வழிநடத்துவதற்காகவும், அதிகாரம் அளித்ததற்காகவும் தேவனை மதிக்கிறது. கிறிஸ்துவைப் பின்பற்றுகிறவர்களாகிய நாம், இந்தக் கண்ணோட்டத்தையும் ஏற்றுக்கொள்ள அழைக்கப்படுகிறோம்.</w:t>
      </w:r>
    </w:p>
    <w:p w14:paraId="737C6826" w14:textId="0527F540" w:rsidR="00073932" w:rsidRPr="00C47955" w:rsidRDefault="00073932" w:rsidP="00110D8B">
      <w:pPr>
        <w:pStyle w:val="BodyText0"/>
      </w:pPr>
      <w:r w:rsidRPr="00C47955">
        <w:rPr>
          <w:lang w:val="ta-IN" w:bidi="ta-IN"/>
        </w:rPr>
        <w:t>இதுவே யோசுவாவின் புத்தகம்</w:t>
      </w:r>
      <w:r w:rsidRPr="00DC3CC1">
        <w:t xml:space="preserve"> </w:t>
      </w:r>
      <w:r w:rsidRPr="00C47955">
        <w:rPr>
          <w:lang w:val="ta-IN" w:bidi="ta-IN"/>
        </w:rPr>
        <w:t>என்கிற நமது தொடரின் இரண்டாம் பாடமாகும். அதற்கு இஸ்ர</w:t>
      </w:r>
      <w:r w:rsidR="00225A11">
        <w:rPr>
          <w:rFonts w:hint="cs"/>
          <w:cs/>
          <w:lang w:val="ta-IN" w:bidi="ta-IN"/>
        </w:rPr>
        <w:t>வே</w:t>
      </w:r>
      <w:r w:rsidRPr="00C47955">
        <w:rPr>
          <w:lang w:val="ta-IN" w:bidi="ta-IN"/>
        </w:rPr>
        <w:t>லின் "வெற்றிகரமான சுதந்தரித்தல்" என்று தலைப்பிட்டுள்ளோம். இந்தப் பாடத்தில், புத்தகத்தின் முதல் பெரிய பிரிவான யோசுவா 1-12 பற்றி பார்ப்போம்.</w:t>
      </w:r>
    </w:p>
    <w:p w14:paraId="798DE42E" w14:textId="33D6BA10" w:rsidR="00CB41FB" w:rsidRDefault="00073932" w:rsidP="00110D8B">
      <w:pPr>
        <w:pStyle w:val="BodyText0"/>
      </w:pPr>
      <w:r w:rsidRPr="00C47955">
        <w:rPr>
          <w:lang w:val="ta-IN" w:bidi="ta-IN"/>
        </w:rPr>
        <w:t>நம்முடைய முந்தைய பாடத்தில், யோசுவாவினுடைய புத்தகத்தின் அசல் அர்த்தத்தை இந்த வழியில் சுருக்கமாகக் கூறினோம்:</w:t>
      </w:r>
    </w:p>
    <w:p w14:paraId="32EF5B7A" w14:textId="2B72A544" w:rsidR="00CB41FB" w:rsidRDefault="00073932" w:rsidP="00B90941">
      <w:pPr>
        <w:pStyle w:val="Quotations"/>
      </w:pPr>
      <w:r w:rsidRPr="00B90941">
        <w:rPr>
          <w:lang w:val="ta-IN" w:bidi="ta-IN"/>
        </w:rPr>
        <w:t>யோசுவாவின் நாளில் இஸ்ரவேலின் வெற்றி, கோத்திர சுதந்தரம் மற்றும் உடன்படிக்கை விசுவாசம் ஆகியவற்றைப் பற்றி பிற்கால தலைமுறையினர் எதிர்கொள்ளும் இதே போன்ற சவால்களை எதிர்கொள்ள யோசுவாவின் புத்தகம் எழுதப்பட்டது.</w:t>
      </w:r>
    </w:p>
    <w:p w14:paraId="210CEC00" w14:textId="24D137A2" w:rsidR="00CB41FB" w:rsidRDefault="00073932" w:rsidP="00110D8B">
      <w:pPr>
        <w:pStyle w:val="BodyText0"/>
      </w:pPr>
      <w:r w:rsidRPr="00C47955">
        <w:rPr>
          <w:lang w:val="ta-IN" w:bidi="ta-IN"/>
        </w:rPr>
        <w:t>நாம் கற்றபடி, யோசுவா முதலில் நியாயாதிபதிகளின் காலத்தில், ராஜாக்களின் ஆட்சியின் போது அல்லது பாபிலோனிய சிறையிருப்பின் காலத்தில் வாழ்ந்த இஸ்ரவேலர்களுக்காக எழுதப்பட்டது. இந்த பழைய ஏற்பாட்டு இஸ்ரவேலர்கள் தங்களுடைய வெற்றிகரமான வெற்றியைத் தொடர்வதற்கும், தங்களுடைய கோத்திர சுதந்தரங்களைப் பாதுகாப்பதற்கும், தங்களுடைய உடன்படிக்கை விசுவாசத்தை புதுப்பிப்பதற்கும் தொடர்ந்து சவால்களை எதிர்கொண்டபோது அவர்களை வழிநடத்த இந்த புத்தகம் வடிவமைக்கப்பட்டுள்ளது.</w:t>
      </w:r>
    </w:p>
    <w:p w14:paraId="63F43E60" w14:textId="523FE10C" w:rsidR="00CB41FB" w:rsidRDefault="00073932" w:rsidP="00110D8B">
      <w:pPr>
        <w:pStyle w:val="BodyText0"/>
      </w:pPr>
      <w:r w:rsidRPr="00C47955">
        <w:rPr>
          <w:lang w:val="ta-IN" w:bidi="ta-IN"/>
        </w:rPr>
        <w:lastRenderedPageBreak/>
        <w:t>முதல் பெரிய பிரிவு, 1-12 அதிகாரங்களில், யுத்தத்துடன் தொடர்புடைய அசல் வாசகர்களின் சவால்களைப் பேசுகிறது. கானான் தேசத்தை இஸ்ரவேலர் விரிவாக வெற்றிகரமாய் சுதந்தரிப்பதில் கவனத்தை இழுப்பதன் மூலம் இது இதைச் செய்கிறது. இந்த அதிகாரங்கள் மூன்று முக்கிய பாகங்களாகப் பிரிகின்றன. அதிகாரம் 1 இல் வெற்றிக்கான இஸ்ர</w:t>
      </w:r>
      <w:r w:rsidR="00225A11">
        <w:rPr>
          <w:rFonts w:hint="cs"/>
          <w:cs/>
          <w:lang w:val="ta-IN" w:bidi="ta-IN"/>
        </w:rPr>
        <w:t>வே</w:t>
      </w:r>
      <w:r w:rsidRPr="00C47955">
        <w:rPr>
          <w:lang w:val="ta-IN" w:bidi="ta-IN"/>
        </w:rPr>
        <w:t>லின் ஆயத்தங்கள்; 2-8 அதிகாரங்களில் இரண்டு நகரங்களின் மீது இஸ்ரவேல் அடைந்த ஆரம்ப வெற்றிகள்; மற்றும் 9-12 அதிகாரங்களில் இரண்டு கூட்டணிகள் மீதான இஸ்ர</w:t>
      </w:r>
      <w:r w:rsidR="00225A11">
        <w:rPr>
          <w:rFonts w:hint="cs"/>
          <w:cs/>
          <w:lang w:val="ta-IN" w:bidi="ta-IN"/>
        </w:rPr>
        <w:t>வே</w:t>
      </w:r>
      <w:r w:rsidRPr="00C47955">
        <w:rPr>
          <w:lang w:val="ta-IN" w:bidi="ta-IN"/>
        </w:rPr>
        <w:t>லின் பிற்கால வெற்றிகள்.</w:t>
      </w:r>
    </w:p>
    <w:p w14:paraId="0280DDB6" w14:textId="0DD064EC" w:rsidR="00CB41FB" w:rsidRDefault="00073932" w:rsidP="00110D8B">
      <w:pPr>
        <w:pStyle w:val="BodyText0"/>
      </w:pPr>
      <w:r w:rsidRPr="00C47955">
        <w:rPr>
          <w:lang w:val="ta-IN" w:bidi="ta-IN"/>
        </w:rPr>
        <w:t>இஸ்ரவேலின் வெற்றிகரமான சுதந்தரிப்பைப் பற்றிய நமது பாடம் இந்த மூன்று பிரிவுகளில் ஒவ்வொன்றையும் பார்</w:t>
      </w:r>
      <w:r w:rsidR="00225A11">
        <w:rPr>
          <w:rFonts w:hint="cs"/>
          <w:cs/>
          <w:lang w:val="ta-IN" w:bidi="ta-IN"/>
        </w:rPr>
        <w:t>க்கும்</w:t>
      </w:r>
      <w:r w:rsidRPr="00C47955">
        <w:rPr>
          <w:lang w:val="ta-IN" w:bidi="ta-IN"/>
        </w:rPr>
        <w:t>. பின்னர் கிறிஸ்தவ பயன்பாடு பற்றிய சில கருத்துக்களுடன் நிறைவு செய்வோம். முதலில் இஸ்ரவேலின் வெற்றிக்கான ஆயத்தங்களைப் பார்ப்போம்.</w:t>
      </w:r>
    </w:p>
    <w:p w14:paraId="4BB8FC23" w14:textId="3907FCFA" w:rsidR="00CB41FB" w:rsidRDefault="0026452C" w:rsidP="00F5716C">
      <w:pPr>
        <w:pStyle w:val="ChapterHeading"/>
      </w:pPr>
      <w:bookmarkStart w:id="3" w:name="_Toc201135993"/>
      <w:r w:rsidRPr="00C47955">
        <w:rPr>
          <w:lang w:bidi="ta-IN"/>
        </w:rPr>
        <w:t>வெற்றிக்கான ஏற்பாடுகள்</w:t>
      </w:r>
      <w:bookmarkEnd w:id="3"/>
    </w:p>
    <w:p w14:paraId="7DFE4960" w14:textId="0A593C57" w:rsidR="00CB41FB" w:rsidRDefault="00073932" w:rsidP="00110D8B">
      <w:pPr>
        <w:pStyle w:val="BodyText0"/>
      </w:pPr>
      <w:r w:rsidRPr="00C47955">
        <w:rPr>
          <w:lang w:val="ta-IN" w:bidi="ta-IN"/>
        </w:rPr>
        <w:t xml:space="preserve">இஸ்ரவேலின் வெற்றிக்கான </w:t>
      </w:r>
      <w:r w:rsidR="00225A11">
        <w:rPr>
          <w:rFonts w:hint="cs"/>
          <w:cs/>
          <w:lang w:val="ta-IN" w:bidi="ta-IN"/>
        </w:rPr>
        <w:t>ஆயத்தங்</w:t>
      </w:r>
      <w:r w:rsidRPr="00C47955">
        <w:rPr>
          <w:lang w:val="ta-IN" w:bidi="ta-IN"/>
        </w:rPr>
        <w:t>களின் இரண்டு அம்சங்களை மட்டுமே சுருக்கமாகப் பார்க்க நேரம் நம்மை அனுமதிக்கும்: முதலில் நமது புத்தகத்தின் இந்த பகுதியின் கட்டமைப்பு மற்றும் உள்ளடக்கம், பின்னர் அதன் அசல் அர்த்தத்தின் சில அம்சங்களைப் பார்ப்போம். அதன் கட்டமைப்பு மற்றும் உள்ளடக்கத்தின் கண்ணோட்டத்துடன் ஆரம்பிக்கலாம்.</w:t>
      </w:r>
    </w:p>
    <w:p w14:paraId="2C045C72" w14:textId="77777777" w:rsidR="00CB41FB" w:rsidRDefault="00E51F08" w:rsidP="0026452C">
      <w:pPr>
        <w:pStyle w:val="PanelHeading"/>
      </w:pPr>
      <w:bookmarkStart w:id="4" w:name="_Toc201135994"/>
      <w:r w:rsidRPr="00C47955">
        <w:rPr>
          <w:lang w:bidi="ta-IN"/>
        </w:rPr>
        <w:t>அமைப்பும் உள்‌ளடக்கமும்</w:t>
      </w:r>
      <w:bookmarkEnd w:id="4"/>
    </w:p>
    <w:p w14:paraId="34F2AE1C" w14:textId="3310BF26" w:rsidR="00073932" w:rsidRPr="00C47955" w:rsidRDefault="00073932" w:rsidP="00110D8B">
      <w:pPr>
        <w:pStyle w:val="BodyText0"/>
      </w:pPr>
      <w:r w:rsidRPr="00C47955">
        <w:rPr>
          <w:lang w:val="ta-IN" w:bidi="ta-IN"/>
        </w:rPr>
        <w:t>யோசுவாவின் புத்தகம், யோர்தான் நதிக்குக் கிழக்கே, மோவாபின் சமவெளியில் இஸ்ரவேலருடன் தொடங்குகிறது, இது பெரும்பாலும் ஆங்கிலத்தில் டிரான்ஸ்ஜோர்டான் என்று அழைக்கப்படுகிறது, இதன் அர்த்தம் "யோர்தானுக்கு அக்கரையில்" என்பதாகும். இந்த பிராந்தியங்கள் அவ்வளவு செழிப்பாக இருந்ததால், எண்ணாகமம் 32-ன் படி, ரூபன், காத் கோத்திரங்களும் மனாசே கோத்திரத்தில் பாதிப்பேரும் அங்கு குடியேற மோசேயின் அனுமதியைக் கேட்டுப் பெற்றனர். ஆனால் நமது புத்தகத்தின் தொடக்கத்தில், கானான் தேசத்தின் மீதான வெற்றிக்கு இஸ்ரவேலை மேற்கு நோக்கி வழிநடத்த ஆயத்தமாகும்படி தேவன் யோசுவாவுக்குக் கட்டளையிட்டார். இந்த பகுதி சில நேரங்களில் சிஸ்ஜோர்டான் என்று ஆங்கிலத்தில் அழைக்கப்படுகிறது, அதாவது "யோர்தானுக்கு அருகிலுள்ள பகுதி" என்று பொருள்.</w:t>
      </w:r>
    </w:p>
    <w:p w14:paraId="66DB5D09" w14:textId="3357032D" w:rsidR="00CB41FB" w:rsidRDefault="00073932" w:rsidP="00110D8B">
      <w:pPr>
        <w:pStyle w:val="BodyText0"/>
      </w:pPr>
      <w:r w:rsidRPr="00C47955">
        <w:rPr>
          <w:lang w:val="ta-IN" w:bidi="ta-IN"/>
        </w:rPr>
        <w:lastRenderedPageBreak/>
        <w:t>வெற்றிக்கான இஸ்ரவேலின் ஆயத்தங்கள் பற்றிய இந்த பகுதி மூன்று படிகளாக பிரிக்கிறது, இது நமது புத்தகத்தில் வரவிருக்கும் ஒவ்வொரு போருக்கும் பொருத்தமான கட்டளை சங்கிலியை அறிமுகப்படுத்துகிறது.</w:t>
      </w:r>
    </w:p>
    <w:p w14:paraId="57678E4D" w14:textId="24C64F42" w:rsidR="00CB41FB" w:rsidRDefault="004476B1" w:rsidP="004476B1">
      <w:pPr>
        <w:pStyle w:val="BulletHeading"/>
      </w:pPr>
      <w:bookmarkStart w:id="5" w:name="_Toc201135995"/>
      <w:r>
        <w:rPr>
          <w:lang w:bidi="ta-IN"/>
        </w:rPr>
        <w:t>தேவனின் கட்டளைகள்</w:t>
      </w:r>
      <w:bookmarkEnd w:id="5"/>
    </w:p>
    <w:p w14:paraId="262EB323" w14:textId="76CA7408" w:rsidR="00CB41FB" w:rsidRDefault="00073932" w:rsidP="00110D8B">
      <w:pPr>
        <w:pStyle w:val="BodyText0"/>
      </w:pPr>
      <w:r w:rsidRPr="00C47955">
        <w:rPr>
          <w:lang w:val="ta-IN" w:bidi="ta-IN"/>
        </w:rPr>
        <w:t>யோசுவாவுக்கு தேவன் கொடுத்த கட்டளைகளை 1:1-9 இல் முதலில் வாசிக்கிறோம். 2 ஆம் வசனத்தில், தேவன் யோசுவாவிடம், "</w:t>
      </w:r>
      <w:r w:rsidRPr="00C47955">
        <w:rPr>
          <w:rStyle w:val="text"/>
          <w:lang w:val="ta-IN" w:bidi="ta-IN"/>
        </w:rPr>
        <w:t>நீயும் இந்த ஜனங்கள் எல்லாரும் எழுந்து இந்த யோர்தானைக் கடந்துபோங்கள்</w:t>
      </w:r>
      <w:r w:rsidRPr="00C47955">
        <w:rPr>
          <w:lang w:val="ta-IN" w:bidi="ta-IN"/>
        </w:rPr>
        <w:t>" என்றார். 6,7,9 ஆகிய வசனங்களில் யோசுவாவிடம், "பலங்கொண்டு திடமனதாயிரு" என்று மூன்று முறை சொன்னார்.</w:t>
      </w:r>
    </w:p>
    <w:p w14:paraId="36D3D3D1" w14:textId="088D0CBF" w:rsidR="00CB41FB" w:rsidRDefault="004476B1" w:rsidP="004476B1">
      <w:pPr>
        <w:pStyle w:val="BulletHeading"/>
      </w:pPr>
      <w:bookmarkStart w:id="6" w:name="_Toc201135996"/>
      <w:r>
        <w:rPr>
          <w:lang w:bidi="ta-IN"/>
        </w:rPr>
        <w:t>யோசுவாவின் கட்டளைகள்</w:t>
      </w:r>
      <w:bookmarkEnd w:id="6"/>
    </w:p>
    <w:p w14:paraId="1D25952A" w14:textId="34534809" w:rsidR="00CB41FB" w:rsidRDefault="00073932" w:rsidP="00110D8B">
      <w:pPr>
        <w:pStyle w:val="BodyText0"/>
      </w:pPr>
      <w:r w:rsidRPr="00C47955">
        <w:rPr>
          <w:lang w:val="ta-IN" w:bidi="ta-IN"/>
        </w:rPr>
        <w:t>அடுத்து, தேவனுடைய கட்டளைகளுக்கு பதிலளிக்கும் விதமாக யோசுவாவின் கட்டளைகளை நமது ஆசிரியர் அறிமுகப்படுத்தினார். 1:10-15 இல், யோசுவா இஸ்ரவேலர் தங்களை ஆயத்தப்படுத்தும்படி கட்டளையிட்டார். 11 ஆம் வசனத்தில், "உங்களுக்கு போஜனபதார்த்தங்களை ஆயத்தம்பண்ணுங்கள்" என்று இஸ்ரவேல் ஜனங்களுக்குச் சொல்லும்படி அவர் தனது அதிகாரிகளுக்குக் கட்டளையிட்டார். "உங்களிலுள்ள யுத்தவீரர் யாவரும் உங்கள் சகோதரருக்கு முன்பாக அணியணியாய்க் கடந்துபோங்கள்" என்று 14 வது வசனத்தில், அவர் குறிப்பாக யோர்தானுக்கு அக்கரையிலே கோத்திரத்தாருக்கு கட்டளையிட்டார்.</w:t>
      </w:r>
    </w:p>
    <w:p w14:paraId="485B564B" w14:textId="689AFE95" w:rsidR="00CB41FB" w:rsidRDefault="004476B1" w:rsidP="004476B1">
      <w:pPr>
        <w:pStyle w:val="BulletHeading"/>
      </w:pPr>
      <w:bookmarkStart w:id="7" w:name="_Toc201135997"/>
      <w:r>
        <w:rPr>
          <w:lang w:bidi="ta-IN"/>
        </w:rPr>
        <w:t>இஸ்ரவேலின் கீழ்ப்படிதல்.</w:t>
      </w:r>
      <w:bookmarkEnd w:id="7"/>
    </w:p>
    <w:p w14:paraId="0A118A20" w14:textId="20FD13DE" w:rsidR="00CB41FB" w:rsidRDefault="00073932" w:rsidP="00110D8B">
      <w:pPr>
        <w:pStyle w:val="BodyText0"/>
      </w:pPr>
      <w:r w:rsidRPr="00C47955">
        <w:rPr>
          <w:lang w:val="ta-IN" w:bidi="ta-IN"/>
        </w:rPr>
        <w:t>கடைசியாக, யோசுவாவுக்கு இஸ்ரவேல் கீழ்ப்படிதலை 1:16-18 இல் நமது ஆசிரியர் அறிவித்தார். "நீர் எங்களை அனுப்பும் இடமெங்கும் போவோம்" என்று 16 ஆம் வசனத்தில், கோத்திரத்தார் ஒருமனதாக விசுவாசமான சேவைக்கு தங்களை ஒப்புக்கொடுத்து யோசுவாவிடம் சொன்னார்கள்.</w:t>
      </w:r>
    </w:p>
    <w:p w14:paraId="10BBF029" w14:textId="582D286F" w:rsidR="00CB41FB" w:rsidRDefault="00073932" w:rsidP="00110D8B">
      <w:pPr>
        <w:pStyle w:val="BodyText0"/>
      </w:pPr>
      <w:r w:rsidRPr="00C47955">
        <w:rPr>
          <w:lang w:val="ta-IN" w:bidi="ta-IN"/>
        </w:rPr>
        <w:t>இஸ்ரவேலின் வெற்றிக்கான ஆயத்தங்களின் மூன்று அடுக்கு கட்டமைப்பையும் உள்ளடக்கத்தையும் மனதில் கொண்டு, நாம் அசல் அர்த்தத்தைப் பற்றி கருத்து தெரிவிக்க வேண்டும். நம் ஆசிரியர் ஏன் தனது புத்தகத்தை இப்படித் தொடங்கினார்?</w:t>
      </w:r>
    </w:p>
    <w:p w14:paraId="2E954A99" w14:textId="45D82979" w:rsidR="00CB41FB" w:rsidRDefault="00E51F08" w:rsidP="0026452C">
      <w:pPr>
        <w:pStyle w:val="PanelHeading"/>
      </w:pPr>
      <w:bookmarkStart w:id="8" w:name="_Toc201135998"/>
      <w:r w:rsidRPr="00C47955">
        <w:rPr>
          <w:lang w:bidi="ta-IN"/>
        </w:rPr>
        <w:t>அசல் அர்த்தம்</w:t>
      </w:r>
      <w:bookmarkEnd w:id="8"/>
    </w:p>
    <w:p w14:paraId="30E574A2" w14:textId="260FD031" w:rsidR="00CB41FB" w:rsidRDefault="00073932" w:rsidP="00110D8B">
      <w:pPr>
        <w:pStyle w:val="BodyText0"/>
      </w:pPr>
      <w:r w:rsidRPr="00C47955">
        <w:rPr>
          <w:lang w:val="ta-IN" w:bidi="ta-IN"/>
        </w:rPr>
        <w:t xml:space="preserve">யோசுவாவின் புத்தகம் கானானைக் கைப்பற்றுவதற்கான இஸ்ரவேலின் ஆயத்தங்களின் மிகவும் நேர்மறையான உருவப்படத்துடன் தொடங்குவதைப் பார்ப்பது கடினமல்ல. தேவனுடைய கட்டளை நேரடியாகவும் நம்பிக்கையூட்டுவதாகவும் இருந்தது. யோசுவா எல்லாக் கோத்திரங்களையும் இணங்கும்படி அழைத்தார். போரில் முன்னேறுவதற்கான அழைப்பைப் பற்றி </w:t>
      </w:r>
      <w:r w:rsidRPr="00C47955">
        <w:rPr>
          <w:lang w:val="ta-IN" w:bidi="ta-IN"/>
        </w:rPr>
        <w:lastRenderedPageBreak/>
        <w:t>ஒரு இஸ்ரேலரிடமிருந்தும் எந்த தயக்கமும் இல்லை. யோசுவாவின் ஆரம்ப வாசகர் தங்களுக்கு எதிராக நிற்கும் பல்வேறு எதிரிகளை எதிர்ப்பட்டபோது, யோசுவாவும் இஸ்ரவேலரும் தேவனுடைய கட்டளைக்கு எவ்வாறு பிரதிபலித்தார்கள் என்பதைப் பற்றிய இந்த சிறந்த விவரத்தை அவர்கள் பின்பற்ற வேண்டியிருந்தது.</w:t>
      </w:r>
    </w:p>
    <w:p w14:paraId="2629636E" w14:textId="14F90946" w:rsidR="00CB41FB" w:rsidRDefault="00073932" w:rsidP="0026452C">
      <w:pPr>
        <w:pStyle w:val="BulletHeading"/>
      </w:pPr>
      <w:bookmarkStart w:id="9" w:name="_Toc201135999"/>
      <w:r w:rsidRPr="00C47955">
        <w:rPr>
          <w:lang w:bidi="ta-IN"/>
        </w:rPr>
        <w:t>தெய்வீக அதிகாரம்</w:t>
      </w:r>
      <w:bookmarkEnd w:id="9"/>
    </w:p>
    <w:p w14:paraId="4F755FE3" w14:textId="65C48C11" w:rsidR="00CB41FB" w:rsidRDefault="00073932" w:rsidP="00110D8B">
      <w:pPr>
        <w:pStyle w:val="BodyText0"/>
      </w:pPr>
      <w:r w:rsidRPr="00C47955">
        <w:rPr>
          <w:lang w:val="ta-IN" w:bidi="ta-IN"/>
        </w:rPr>
        <w:t xml:space="preserve">இந்த அதிகாரத்தை நாம் இன்னும் நெருக்கமாகப் பார்க்கும்போது, நமது ஆசிரியரின் நேர்மறையான உருவப்படம் ஐந்து கருப்பொருள்களை அறிமுகப்படுத்தியிருப்பதைக் காண்கிறோம், அவை அவரது புத்தகம் முழுவதும் மீண்டும் மீண்டும் தோன்றுகின்றன. முதலாவதாக, முதல் அதிகாரத்தில் வெற்றிக்கான ஆயத்தங்களைப் பற்றிய விவரத்தில், இஸ்ரவேலின் ஆயத்தங்களுக்குப் பின்னால் உள்ள தெய்வீக அதிகாரத்தை அவர் வலியுறுத்தினார். தேவனுடைய கட்டளைகளின் ஆரம்பக் காட்சி வசனம் 1-ல் "கர்த்தர் யோசுவாவுக்குச் சொன்னார்" என்ற வார்த்தைகளுடன் தொடங்குகிறது. இந்த சொற்றொடர் யோசுவாவின் கட்டளைகளுக்குப் பின்னால் உள்ள அதிகாரம் தேவன் என்பதை நிறுவியது. இதே வழிகளில், 5 ஆம் வசனத்தில் "நான் மோசேயோடே இருந்ததுபோல, உன்னோடும் இருப்பேன்" என்று யோசுவாவை மோசேயின் வாரிசாக தேவன் தாமே அங்கீகரித்தார். "நாங்கள் எல்லாவற்றிலும் மோசேக்குக் கீழ்ப்படிந்தது போல, உமக்கும் கீழ்ப்படிவோம்" என்று 17 ஆம் வசனத்தில் இஸ்ரவேல் மக்கள் பதிலளித்தபோது இந்த கருப்பொருள் இஸ்ரவேலின் கீழ்ப்படிதலில் சிறப்பிக்கப்படுவதையும் நாம் காண்கிறோம். தேவனும் மோசேயின் தெய்வீகமாக நியமிக்கப்பட்ட வாரிசான யோசுவாவும் இந்த நிகழ்வுகளை வழிநடத்தியதால், வெற்றிக்கான இஸ்ரவேலின் </w:t>
      </w:r>
      <w:r w:rsidR="00225A11">
        <w:rPr>
          <w:rFonts w:hint="cs"/>
          <w:cs/>
          <w:lang w:val="ta-IN" w:bidi="ta-IN"/>
        </w:rPr>
        <w:t>ஆயத்தங்</w:t>
      </w:r>
      <w:r w:rsidRPr="00C47955">
        <w:rPr>
          <w:lang w:val="ta-IN" w:bidi="ta-IN"/>
        </w:rPr>
        <w:t>களை அசல் வாசகர்கள் இருதயத்தில் எடுத்துக்கொள்ள வேண்டும்.</w:t>
      </w:r>
    </w:p>
    <w:p w14:paraId="76D06F64" w14:textId="6DB83926" w:rsidR="00CB41FB" w:rsidRDefault="00073932" w:rsidP="0026452C">
      <w:pPr>
        <w:pStyle w:val="BulletHeading"/>
      </w:pPr>
      <w:bookmarkStart w:id="10" w:name="_Toc201136000"/>
      <w:r w:rsidRPr="00C47955">
        <w:rPr>
          <w:lang w:bidi="ta-IN"/>
        </w:rPr>
        <w:t>தேவனுடைய உடன்படிக்கை</w:t>
      </w:r>
      <w:bookmarkEnd w:id="10"/>
    </w:p>
    <w:p w14:paraId="5E6B9BD4" w14:textId="3A6C3082" w:rsidR="00CB41FB" w:rsidRDefault="00073932" w:rsidP="00110D8B">
      <w:pPr>
        <w:pStyle w:val="BodyText0"/>
      </w:pPr>
      <w:r w:rsidRPr="00C47955">
        <w:rPr>
          <w:lang w:val="ta-IN" w:bidi="ta-IN"/>
        </w:rPr>
        <w:t>இரண்டாவதாக, வெற்றிக்கான யோசுவாவின் ஆயத்தங்கள் தேவனுடைய உடன்படிக்கையின் முக்கியத்துவத்தையும் எடுத்துக்காட்டின. தேவனுடைய கட்டளைகளின் ஆரம்ப காட்சியில், தேவன் யோசுவாவிடம், 6 வது வசனத்தில், "இந்த ஜனங்களுக்கு அவர்கள் பிதாக்களுக்குக் கொடுப்பேன் என்று நான் ஆணையிட்டுக் கொடுத்த தேசத்தை நீ சுதந்தரித்துக்கொள்ளப்பண்ணக்கடவாய்" என்று சொன்னார். இந்த வேதப்பகுதி இஸ்ரவேலுடனான தேவனுடைய உடன்படிக்கையை இரண்டு வழிகளில் குறிப்பிடுகிறது. முதலாவதாக, இஸ்ரவேல் வெறுமனே கானானைப் பெறுவது நோக்கமல்ல, ஆனால் அதை "சுதந்தரித்துக்கொள்ள" வேண்டும் - எபிரெய வினைச்சொல்லான நாச்சால்  (</w:t>
      </w:r>
      <w:r w:rsidRPr="00110D8B">
        <w:rPr>
          <w:rStyle w:val="hebrew"/>
          <w:rtl/>
          <w:lang w:val="en-US" w:bidi="en-US"/>
        </w:rPr>
        <w:t>נַ֫חַל</w:t>
      </w:r>
      <w:r w:rsidRPr="00C47955">
        <w:rPr>
          <w:lang w:val="ta-IN" w:bidi="ta-IN"/>
        </w:rPr>
        <w:t xml:space="preserve">) பயன்படுத்தப்பட்டுள்ளது. கானான் தேசம் இஸ்ரவேலின் நிலைத்திருக்கும் "சுதந்தரம்" என உபாகமம் புத்தகத்தில் </w:t>
      </w:r>
      <w:r w:rsidRPr="00C47955">
        <w:rPr>
          <w:lang w:val="ta-IN" w:bidi="ta-IN"/>
        </w:rPr>
        <w:lastRenderedPageBreak/>
        <w:t>ஏறக்குறைய முப்பது தடவையும், யோசுவாவின் புத்தகத்தில் நாற்பது தடவைக்கும் அதிகமா</w:t>
      </w:r>
      <w:r w:rsidR="00225A11">
        <w:rPr>
          <w:rFonts w:hint="cs"/>
          <w:cs/>
          <w:lang w:val="ta-IN" w:bidi="ta-IN"/>
        </w:rPr>
        <w:t>க</w:t>
      </w:r>
      <w:r w:rsidRPr="00C47955">
        <w:rPr>
          <w:lang w:val="ta-IN" w:bidi="ta-IN"/>
        </w:rPr>
        <w:t xml:space="preserve"> விவரிக்கப்பட்டிருக்கிறது. இரண்டாவதாக, இதே வசனத்தில் தேவன் தேசத்தைக் கொடுப்பதாக "அவர்களுடைய பிதாக்களிடத்தில் ஆணையிட்டார்" என்று வாசிக்கிறோம். இது ஆதியாகமம் 15 ஐக் குறிக்கிறது, அங்கு தேவன் "ஆபிராம்" அல்லது ஆபிரகாமுடன் ஒரு உடன்படிக்கை செய்தார். அந்த நேரத்தில் கானானை தனது சந்ததியினருக்குக் கொடுக்க இருந்தார். இஸ்ரவேலின் மூதாதையருடன் தேவன் செய்த உடன்படிக்கை, யோசுவாவின் நாளில் கானான் தெய்வீக உடன்படிக்கையால் இஸ்ரவேலுக்கு மட்டுமல்ல, நமது புத்தகத்தின் அசல் வாசகருக்கும் சொந்தமானது என்பதை நிறுவியது. இந்த காரணத்திற்காக, தேவன் யோசுவாவுக்குக் கட்டளையிட்டபடியே, அவர்கள் தங்கள் நாளில் பலத்துடனும் தைரியத்துடனும் முன்னேற முடிந்தது.</w:t>
      </w:r>
    </w:p>
    <w:p w14:paraId="062ED5EA" w14:textId="0C484293" w:rsidR="00CB41FB" w:rsidRDefault="00073932" w:rsidP="0026452C">
      <w:pPr>
        <w:pStyle w:val="BulletHeading"/>
      </w:pPr>
      <w:bookmarkStart w:id="11" w:name="_Toc201136001"/>
      <w:r w:rsidRPr="00C47955">
        <w:rPr>
          <w:lang w:bidi="ta-IN"/>
        </w:rPr>
        <w:t>மோசேயினுடைய</w:t>
      </w:r>
      <w:r w:rsidR="001711B0">
        <w:rPr>
          <w:cs/>
          <w:lang w:bidi="ta-IN"/>
        </w:rPr>
        <w:t xml:space="preserve"> </w:t>
      </w:r>
      <w:r w:rsidRPr="00C47955">
        <w:rPr>
          <w:lang w:bidi="ta-IN"/>
        </w:rPr>
        <w:t>நியாயப்பிரமாணத்தின் தரநிலை</w:t>
      </w:r>
      <w:bookmarkEnd w:id="11"/>
    </w:p>
    <w:p w14:paraId="572F4946" w14:textId="371EA4C4" w:rsidR="00CB41FB" w:rsidRDefault="00073932" w:rsidP="00110D8B">
      <w:pPr>
        <w:pStyle w:val="BodyText0"/>
      </w:pPr>
      <w:r w:rsidRPr="00C47955">
        <w:rPr>
          <w:lang w:val="ta-IN" w:bidi="ta-IN"/>
        </w:rPr>
        <w:t>மூன்றாவதாக, இஸ்ரவேலின் ஒவ்வொரு தலைமுறையும் போரில் வெற்றி பெறவும் வாக்குத்தத்தம் பண்ணப்பட்ட தேசத்தை சுதந்தரித்துக்கொள்ளவும் மோசேயினுடைய நியாயப்பிரமாணத்தின் தரத்தைக் கடைப்பிடிப்பது அவசியம் என்று ஆசிரியர் தெளிவுபடுத்தினார். தொடக்கக் காட்சியின் 7 வது வசனத்தில், "என் தாசனாகிய மோசே உனக்குக் கட்டளையிட்ட நியாயப்பிரமாணத்தின்படியெல்லாம் செய்யும்படி கவனமாயிரு... நீங்கள் வெற்றி பெறுவீர்கள்" என்று தேவன் யோசுவாவுக்குக் கட்டளையிட்டார். யோசுவாவின் வெற்றியின் கதை மீண்டும் மீண்டும் விளக்குவது போல, நமது புத்தகத்தின் அசல் வாசகர்கள் அவர்கள் எதிர்கொண்ட மோதல்களைப் பற்றிய மோசேயின் சட்டத்திற்குக் கீழ்ப்படிவது வெற்றிக்கு வழிவகுக்கும்; கீழ்ப்படியாமை தோல்விக்கு வழிவகுக்கும் என்கிற ஒரு முக்கியமான முன்னோக்கைப் புரிந்துகொள்ள வேண்டியிருந்தது.</w:t>
      </w:r>
    </w:p>
    <w:p w14:paraId="5E7E6CF0" w14:textId="61460B60" w:rsidR="00CB41FB" w:rsidRDefault="00073932" w:rsidP="0026452C">
      <w:pPr>
        <w:pStyle w:val="BulletHeading"/>
      </w:pPr>
      <w:bookmarkStart w:id="12" w:name="_Toc201136002"/>
      <w:r w:rsidRPr="00C47955">
        <w:rPr>
          <w:lang w:bidi="ta-IN"/>
        </w:rPr>
        <w:t>தேவனின் இயற்கைக்கு அப்பாற்பட்ட சக்தி</w:t>
      </w:r>
      <w:bookmarkEnd w:id="12"/>
    </w:p>
    <w:p w14:paraId="587D984E" w14:textId="42E92B69" w:rsidR="00CB41FB" w:rsidRDefault="00073932" w:rsidP="00110D8B">
      <w:pPr>
        <w:pStyle w:val="BodyText0"/>
      </w:pPr>
      <w:r w:rsidRPr="00C47955">
        <w:rPr>
          <w:lang w:val="ta-IN" w:bidi="ta-IN"/>
        </w:rPr>
        <w:t xml:space="preserve">நான்காவதாக, தேவனின் இயற்கைக்கு அப்பாற்பட்ட வல்லமை கானானைக் கைப்பற்றுவதை சாத்தியமாக்கியது என்பதை யோசுவாவின் வெற்றிக்கான ஆயத்தங்கள் சுட்டிக்காட்டுகின்றன. 5 ஆம் வசனத்தில் தேவன் யோசுவாவிடம் சொன்னபோது தேவனுடைய கட்டளைகளின் ஆரம்ப காட்சி "நான் உன்னோடு இருப்பேன்" என்கிற இந்த கண்ணோட்டத்தை எடுத்துக்காட்டுகிறது. இந்த கருப்பொருள் 9 வது வசனத்தில் மீண்டும் மீண்டும் வருகிறது, அங்கு தேவன் யோசுவாவிடம், "நீ போகும் இடமெல்லாம் உன் தேவனாகிய கர்த்தர் உன்னோடே இருப்பார்" என்கிறார். 2 நாளாகமம் 20:17 போன்ற பகுதிகள் குறிப்பிடுவது போல, போரின் சூழலில் தேவன் தம்முடைய மக்களுடன் "இருக்கிறார்" என்று பேசுவது, தேவன் இயற்கைக்கு அப்பாற்பட்ட சக்தியுடன் அவர்களுடன் இணைந்து போராடுவார் என்பதாகும். இதேபோல், </w:t>
      </w:r>
      <w:r w:rsidRPr="00C47955">
        <w:rPr>
          <w:lang w:val="ta-IN" w:bidi="ta-IN"/>
        </w:rPr>
        <w:lastRenderedPageBreak/>
        <w:t>யோசுவா 1:17 இல் இஸ்ரவேலினுடைய கீழ்ப்படிதலின் காட்சியில், "உன் தேவனாகிய கர்த்தர் மோசேயோடே இருந்ததுபோல, உன்னோடும் இருப்பாராக!" என்று இஸ்ரவேல் கோத்திரத்தார் யோசுவாவுக்கு உற்சாகமாக பதிலளித்தனர்.</w:t>
      </w:r>
      <w:r w:rsidR="001711B0">
        <w:rPr>
          <w:cs/>
          <w:lang w:val="ta-IN" w:bidi="ta-IN"/>
        </w:rPr>
        <w:t xml:space="preserve"> </w:t>
      </w:r>
      <w:r w:rsidRPr="00C47955">
        <w:rPr>
          <w:lang w:val="ta-IN" w:bidi="ta-IN"/>
        </w:rPr>
        <w:t>சொல்லப்போனால், இஸ்ரவேல் கைப்பற்றப்பட்டது வெறுமனே மனித விவகாரம் அல்ல. இஸ்ரவேலின் எந்தத் தலைமுறையும் அதன் சொந்த பலத்தோடு போரில் இறங்கவில்லை. தேவன் இஸ்ரவேலுக்கு ஆதரவாக போராடினால் மட்டுமே அவர்கள் வெற்றி பெறுவார்கள் என்று நம்ப முடியும்.</w:t>
      </w:r>
    </w:p>
    <w:p w14:paraId="351CD533" w14:textId="1346FAF2" w:rsidR="00CB41FB" w:rsidRDefault="00073932" w:rsidP="00110D8B">
      <w:pPr>
        <w:pStyle w:val="Quotations"/>
      </w:pPr>
      <w:r w:rsidRPr="00C47955">
        <w:rPr>
          <w:lang w:val="ta-IN" w:bidi="ta-IN"/>
        </w:rPr>
        <w:t>யோசுவா 1:5 இல், இஸ்ரவேல் தேசத்தைக் கைப்பற்றச் சென்றபோது தானும் அவர்களோடு இருப்பேன் என்று யோசுவா மூலமாக தேவன் வாக்குத்தத்தம் கொடுக்கிறார். மற்றும், நிச்சயமாக, வெளிப்படையான விஷயம் என்னவென்றால், தேவனுடைய இருப்பு எந்த வடிவத்தில் அல்லது விதத்தில் இருந்தாலும் அர்த்தமுள்ளதாக இருக்கிறது; தேவன் உங்களோடு இருப்பது எப்போதும் நல்ல விஷயம். ஆனால் இது புனிதப் போராகவும் தெய்வீக போர்வீரனின் மொழியாகவும் இருப்பதால் அங்கு இன்னும் நிறைய நடக்கிறது. யாத்திராகமம் 3 மற்றும் யாத்திராகமம் 6 ஆகியவற்றைப் புரிந்துகொண்ட பழைய ஏற்பாட்டு அறிஞர்களில் நானும் ஒருவன். "யாவே" என்ற பெயர் உண்மையில் "சேனைகளின் கர்த்தர்" என்பதன் சுருக்கமாகும். எனவே, இந்த பழைய ஏற்பாட்டு தேவனுடைய பெயரான யாவே என்ற பெயரே, தனது மக்களுக்காக போராடும் தேவனாக அவரது தன்மையை குறிக்கிறது. அதனால், "இம்மானுவேல்" அந்த மையக்கருத்தை எடுத்துக்கொள்கிறது, தேவன் அவர்களுக்கு உதவவோ அல்லது ஊக்குவிக்கவோ மட்டுமல்ல, ஆனால் பரலோகத்தின் படைகளை வழிநடத்தும் தேவனாக தேவன் அவர்களுடன் இருக்கிறார், இதனால் யோசுவாவும் இஸ்ரவேலும் செய்ய வேண்டியது எல்லாம் தேவனுடைய வழிநடத்துதலைப் பின்பற்ற வேண்டும் என்பது தான். அவர் அவர்களுக்காக போராடுவார் என்கிற கருப்பொருள் தான் யோசுவாவின் புத்தகம் முழுவதிலும் ஒரு முக்கியமானதாகும். எனவே, சாராம்சத்தில், தேவன் அவர்களுடன் இருப்பார் என்பது மட்டுமல்ல, அவர் அவர்களுக்காக போராடுவார் என்பது ஒரு வாக்குத்தத்தமாகும்.</w:t>
      </w:r>
    </w:p>
    <w:p w14:paraId="415268C5" w14:textId="77777777" w:rsidR="00CB41FB" w:rsidRDefault="00C47955" w:rsidP="00F5716C">
      <w:pPr>
        <w:pStyle w:val="QuotationAuthor"/>
      </w:pPr>
      <w:r>
        <w:rPr>
          <w:lang w:val="ta-IN" w:bidi="ta-IN"/>
        </w:rPr>
        <w:t>— Rev. மைக்கேல் ஜே. குளோடோ</w:t>
      </w:r>
    </w:p>
    <w:p w14:paraId="0036D89B" w14:textId="4C1AF5BE" w:rsidR="00CB41FB" w:rsidRDefault="00073932" w:rsidP="0026452C">
      <w:pPr>
        <w:pStyle w:val="BulletHeading"/>
      </w:pPr>
      <w:bookmarkStart w:id="13" w:name="_Toc201136003"/>
      <w:r w:rsidRPr="00C47955">
        <w:rPr>
          <w:lang w:bidi="ta-IN"/>
        </w:rPr>
        <w:lastRenderedPageBreak/>
        <w:t>அனைத்து இஸ்ரவேலரும்</w:t>
      </w:r>
      <w:bookmarkEnd w:id="13"/>
    </w:p>
    <w:p w14:paraId="05285832" w14:textId="64738FA8" w:rsidR="00CB41FB" w:rsidRDefault="00073932" w:rsidP="00110D8B">
      <w:pPr>
        <w:pStyle w:val="BodyText0"/>
      </w:pPr>
      <w:r w:rsidRPr="00C47955">
        <w:rPr>
          <w:lang w:val="ta-IN" w:bidi="ta-IN"/>
        </w:rPr>
        <w:t>ஐந்தாவது இடத்தில், யோசுவாவின் ஆரம்ப அதிகாரம் அனைத்து இஸ்ரவேலரின் பங்கேற்பின் முக்கியத்துவத்தை அறிமுகப்படுத்துகிறது. நாம் முன்பு குறிப்பிட்டது போல, யோசுவாவின் கட்டளைகள் 14 வது வசனத்தில் யோர்தானுக்கு கிழக்கிலுள்ள கோத்திரத்தாரிடம் "பராக்கிரமசாலிகளெல்லாரும் கடந்து போங்கள்" .என்று நேரடியாக உரையாற்றின இந்த வெற்றியில் இஸ்ரவேலர் அனைவரும் பங்குகொள்வது இஸ்ரவேலினுடைய கீழ்ப்படிதலின் காட்சியில் மறுபடியும் தோன்றுகிறது. "உம்முடைய சொல்லைக்கேளாமல், உம்முடைய வாக்குக்கு முரட்டாட்டம்பண்ணுகிற எவனும் கொலைசெய்யப்படக்கடவன்" என்று 18 ஆம் வசனத்தில், இஸ்ரவேலர் யோசுவாவுக்கு பதிலளித்தனர். நாம் பார்க்கப்போவது போல அவர்கள் தங்கள் நாளில் எதிர்கொண்ட மோதல்களில் முழு வெற்றியைப் பெற விரும்பினால், இஸ்ர</w:t>
      </w:r>
      <w:r w:rsidR="00225A11">
        <w:rPr>
          <w:rFonts w:hint="cs"/>
          <w:cs/>
          <w:lang w:val="ta-IN" w:bidi="ta-IN"/>
        </w:rPr>
        <w:t>வே</w:t>
      </w:r>
      <w:r w:rsidRPr="00C47955">
        <w:rPr>
          <w:lang w:val="ta-IN" w:bidi="ta-IN"/>
        </w:rPr>
        <w:t>ல் முழுவதும் ஒரே மக்களாக நிற்க வேண்டும் என்று , ஆசிரியர் தனது அசல் வாசகர்களுக்கு கட்டளையிட்டார்.</w:t>
      </w:r>
    </w:p>
    <w:p w14:paraId="7902F5E3" w14:textId="492F771C" w:rsidR="00CB41FB" w:rsidRDefault="00073932" w:rsidP="00110D8B">
      <w:pPr>
        <w:pStyle w:val="BodyText0"/>
      </w:pPr>
      <w:r w:rsidRPr="00C47955">
        <w:rPr>
          <w:lang w:val="ta-IN" w:bidi="ta-IN"/>
        </w:rPr>
        <w:t>யோசுவாவினுடைய நாளின் வெற்றிகரமான சுதந்தரிப்பை இஸ்ரவேலின் வெற்றிக்கான ஆயத்தங்களின் சிறந்த விளக்கக்காட்சியுடன் அறிமுகப்படுத்திய பிறகு, நமது புத்தகத்தின் ஆசிரியர் எரிகோ மற்றும் ஆயி நகரங்களின் மீது இஸ்ரவேலின் ஆரம்ப வெற்றிகளுக்கு திரும்பினார்.</w:t>
      </w:r>
    </w:p>
    <w:p w14:paraId="499E0B4A" w14:textId="118A12E1" w:rsidR="00CB41FB" w:rsidRDefault="0026452C" w:rsidP="00F5716C">
      <w:pPr>
        <w:pStyle w:val="ChapterHeading"/>
      </w:pPr>
      <w:bookmarkStart w:id="14" w:name="_Toc201136004"/>
      <w:r w:rsidRPr="00C47955">
        <w:rPr>
          <w:lang w:bidi="ta-IN"/>
        </w:rPr>
        <w:t>இரண்டு நகரங்களில் வெற்றி</w:t>
      </w:r>
      <w:bookmarkEnd w:id="14"/>
    </w:p>
    <w:p w14:paraId="2767C39F" w14:textId="6F2ED545" w:rsidR="00CB41FB" w:rsidRDefault="00073932" w:rsidP="00110D8B">
      <w:pPr>
        <w:pStyle w:val="BodyText0"/>
      </w:pPr>
      <w:r w:rsidRPr="00C47955">
        <w:rPr>
          <w:lang w:val="ta-IN" w:bidi="ta-IN"/>
        </w:rPr>
        <w:t>இந்த கட்டத்தில், யோசுவா கானானைக் கைப்பற்றிய முதல் கட்டத்தை நமது புத்தகம் விவரிக்கிறது. யோசுவா இஸ்ரவேலின் பன்னிரண்டு கோத்திரத்தாரை யோர்தானைக் கடந்து கில்காலில் பாளையமிறங்க செய்தார். கில்காலிலிருந்து யோசுவா இஸ்ரவேலை எரிகோ நகருக்கு அழைத்துச் சென்றார். மற்றும் எரிகோவை தோற்கடித்த பிறகு, அவர்கள் ஆயி நகரம் மீது கவனம் செலுத்தினர். ஆயியைக் கைப்பற்றிய பிறகு, இஸ்ரவேல் கோத்திரத்தார் வாக்குத்தத்தம் பண்ணப்பட்ட தேசத்தின் மையப்பகுதிக்கு, அதாவது கெரிசீம் மலைக்கும் ஏபால் மலைக்கும் சென்றனர். அங்கே அவர்கள் தேவனுடன் செய்த உடன்படிக்கையைப் புதுப்பிப்பதன் மூலம் இந்த ஆரம்ப வெற்றிகளைக் கொண்டாடினர்.</w:t>
      </w:r>
    </w:p>
    <w:p w14:paraId="6FB36925" w14:textId="71C5D6F7" w:rsidR="00CB41FB" w:rsidRDefault="00073932" w:rsidP="00110D8B">
      <w:pPr>
        <w:pStyle w:val="BodyText0"/>
      </w:pPr>
      <w:r w:rsidRPr="00C47955">
        <w:rPr>
          <w:lang w:val="ta-IN" w:bidi="ta-IN"/>
        </w:rPr>
        <w:t>இரண்டு நகரங்களின் மீதான இஸ்ரவேலினுடைய வெற்றிகளின் இந்த பதிவை இரண்டு படிகளில் பார்ப்போம். முதலில், அதன் கட்டமைப்பு மற்றும் உள்ளடக்கத்தை வரைவோம், பின்னர் அதன் அசல் அர்த்தத்தை சுருக்கமாகக் கூறுவோம். கட்டமைப்பு மற்றும் உள்ளடக்கத்துடன் ஆரம்பிக்கலாம்.</w:t>
      </w:r>
    </w:p>
    <w:p w14:paraId="451622D7" w14:textId="019FEF7E" w:rsidR="00CB41FB" w:rsidRDefault="00F30884" w:rsidP="0026452C">
      <w:pPr>
        <w:pStyle w:val="PanelHeading"/>
      </w:pPr>
      <w:bookmarkStart w:id="15" w:name="_Toc201136005"/>
      <w:r w:rsidRPr="00C47955">
        <w:rPr>
          <w:lang w:bidi="ta-IN"/>
        </w:rPr>
        <w:lastRenderedPageBreak/>
        <w:t>அமைப்பும் உள்‌ளடக்கமும்</w:t>
      </w:r>
      <w:bookmarkEnd w:id="15"/>
    </w:p>
    <w:p w14:paraId="30B5A95A" w14:textId="3A993FB1" w:rsidR="00CB41FB" w:rsidRDefault="00073932" w:rsidP="00110D8B">
      <w:pPr>
        <w:pStyle w:val="BodyText0"/>
      </w:pPr>
      <w:r w:rsidRPr="00C47955">
        <w:rPr>
          <w:lang w:val="ta-IN" w:bidi="ta-IN"/>
        </w:rPr>
        <w:t>மொத்தத்தில், எரிகோவிலும் ஆயியிலும் நடந்த போர்களைப் பற்றிய நன்கு அறியப்பட்ட பதிவுகள் முரண்பாடுகளுக்கு ஒரு பாடமாக இருக்கின்றன. இந்த பாடம் நமது ஆசிரியருக்கு மிகவும் முக்கியமானது, இது அவரது புத்தகத்தின் கால் பகுதிக்கு மேல் எடுத்துக்கொள்கிறது. நாம் பார்க்கப்போகும் பிரகாரம், யோசுவா இஸ்ரவேலை இரண்டு நகரங்களையும் கைப்பற்றினார், ஆனால் வெற்றிக்கான பாதைகள் மிகவும் வித்தியாசமாக இருந்தன. எரிகோவுக்கான போரின் ஒவ்வொரு அம்சமும் தேவனால் அற்புதமாக ஆசீர்வதிக்கப்பட்டதாக இருந்தது. ஆனால் தேவனுக்கு கடுமையான உண்மைத் துரோகத்தை ஏற்படுத்தி இஸ்ரவேலர் மனந்திரும்பிய பிறகே ஆயி மீது வெற்றி நிறைவேறியது.</w:t>
      </w:r>
    </w:p>
    <w:p w14:paraId="77625246" w14:textId="50D5AF5F" w:rsidR="00CB41FB" w:rsidRDefault="00073932" w:rsidP="0026452C">
      <w:pPr>
        <w:pStyle w:val="BulletHeading"/>
      </w:pPr>
      <w:bookmarkStart w:id="16" w:name="_Toc201136006"/>
      <w:r w:rsidRPr="00C47955">
        <w:rPr>
          <w:lang w:bidi="ta-IN"/>
        </w:rPr>
        <w:t>எரிகோ பட்டணம்</w:t>
      </w:r>
      <w:bookmarkEnd w:id="16"/>
    </w:p>
    <w:p w14:paraId="6E2078CE" w14:textId="2A51C254" w:rsidR="00CB41FB" w:rsidRDefault="00073932" w:rsidP="00110D8B">
      <w:pPr>
        <w:pStyle w:val="BodyText0"/>
      </w:pPr>
      <w:r w:rsidRPr="00C47955">
        <w:rPr>
          <w:lang w:val="ta-IN" w:bidi="ta-IN"/>
        </w:rPr>
        <w:t>2-8 அதிகாரங்களில், இரண்டு நகரங்களின் மீதான இஸ்ரவேலின் வெற்றிகளின் விபரம் மூன்று பகுதிகளாகப் பிரிகிறது: 2:1–6:27 இல் எரிகோ நகரம், 7:1–8:29 இல் ஆயி நகரம், 8:30-35 இல் இறுதி உடன்படிக்கை புதுப்பித்தல். எரிகோவில் இஸ்ரவேல் பெற்ற வெற்றியின் பதிவை முதலில் பார்ப்போம்.</w:t>
      </w:r>
    </w:p>
    <w:p w14:paraId="1F9D6DE4" w14:textId="3C3ADCA2" w:rsidR="00CB41FB" w:rsidRDefault="00073932" w:rsidP="00F5716C">
      <w:pPr>
        <w:pStyle w:val="BodyText0"/>
      </w:pPr>
      <w:r w:rsidRPr="00F5716C">
        <w:rPr>
          <w:rStyle w:val="In-LineSubtitle"/>
          <w:lang w:val="ta-IN"/>
        </w:rPr>
        <w:t xml:space="preserve">யோசுவாவின் வேவுகாரர்கள் &amp; ராகாப். </w:t>
      </w:r>
      <w:r w:rsidRPr="00C47955">
        <w:rPr>
          <w:lang w:val="ta-IN" w:bidi="ta-IN"/>
        </w:rPr>
        <w:t>எரிகோவின் கதை நான்கு முக்கிய அதிகாரங்களைக் கொண்டுள்ளது. இது 2:1-24 இல் யோசுவாவின் வேவுகாரர்கள் மற்றும் ராகாபுடன் தொடங்குகிறது. இந்த அத்தியாயத்தில் யோசுவா நகரத்தை விசாரிக்க வேவு காரர்களை அனுப்பினார். அவர்கள் ராகாபை எதிர்கொண்டனர், அவர் இஸ்ரவேலின் தேவனிடம் திரும்பி, வேவு</w:t>
      </w:r>
      <w:r w:rsidR="00225A11">
        <w:rPr>
          <w:rFonts w:hint="cs"/>
          <w:cs/>
          <w:lang w:val="ta-IN" w:bidi="ta-IN"/>
        </w:rPr>
        <w:t>க்</w:t>
      </w:r>
      <w:r w:rsidRPr="00C47955">
        <w:rPr>
          <w:lang w:val="ta-IN" w:bidi="ta-IN"/>
        </w:rPr>
        <w:t>காரர்களைப் பாதுகாத்து, பாதுகாப்புக்கான வாக்குறுதியைப் பெற்றார். பின்பு தேவன் இஸ்ரவேலுக்கு வெற்றியைக் கொடுக்கப் போகிறார் என்ற நம்பிக்கையோடு அந்த வேவுகாரர்கள் யோசுவாவிடம் திரும்பி வந்தார்கள்.</w:t>
      </w:r>
    </w:p>
    <w:p w14:paraId="52D59297" w14:textId="3F70BCCF" w:rsidR="00CB41FB" w:rsidRDefault="00073932" w:rsidP="00110D8B">
      <w:pPr>
        <w:pStyle w:val="BodyText0"/>
      </w:pPr>
      <w:r w:rsidRPr="00C47955">
        <w:rPr>
          <w:lang w:val="ta-IN" w:bidi="ta-IN"/>
        </w:rPr>
        <w:t>இந்த ஆரம்பத்துடன் சமநிலைப்படுத்தி, நான்காவது மற்றும் இறுதி அத்தியாயம் எரிகோவின் கதையை முடிக்கிறது. 6:22-27-ல், கதை யோசுவாவின் வேவுகாரர்களிடமும் ராகாபிடமும் திரும்புகிறது. இந்த அத்தியாயத்தில், ராகாபுக்கு தந்த பாதுகாப்பு உறுதிமொழியை மதிக்கும்படி யோசுவா வேவுகாரர்களுக்கு கட்டளையிட்டார், அவளும் அவளுடைய குடும்பத்தினரும் இஸ்ரவேலின் அங்கங்களாக தத்தெடுக்கப்பட்டனர். ராகாப் மற்றும் வேவுகாரர்களுடன் தொடங்கி முடிப்பதன் மூலம், எரிகோவுக்கான போரின் ஒரு பகுதியாக 2-6 அதிகாரங்களில் நடந்த அனைத்தையும் நமது ஆசிரியர் சித்தரித்தார்.</w:t>
      </w:r>
    </w:p>
    <w:p w14:paraId="73F53A8C" w14:textId="744998AD" w:rsidR="00CB41FB" w:rsidRDefault="00073932" w:rsidP="00110D8B">
      <w:pPr>
        <w:pStyle w:val="BodyText0"/>
      </w:pPr>
      <w:r w:rsidRPr="00C47955">
        <w:rPr>
          <w:lang w:val="ta-IN" w:bidi="ta-IN"/>
        </w:rPr>
        <w:t xml:space="preserve">இப்போது, எபிரெயர் 11:31 மற்றும் யாக்கோபு 2:25 ஆகியவை ராகாபின் விசுவாசம் மற்றும் அவளுடைய கீழ்ப்படிதல் தேவனின் நியாயத்தீர்ப்பிலிருந்து அவளை எவ்வாறு மீட்டது என்பதை நாம் கொண்டாட வேண்டும் என்பதை நமக்கு நினைவூட்டுகிறது. ஆனால், இந்த அத்தியாயத்தை அதன் விரிவான </w:t>
      </w:r>
      <w:r w:rsidRPr="00C47955">
        <w:rPr>
          <w:lang w:val="ta-IN" w:bidi="ta-IN"/>
        </w:rPr>
        <w:lastRenderedPageBreak/>
        <w:t>பின்னணியில் அமைக்கும்போது, நமது ஆசிரியர் தனது அசல் வாசகர்களுக்கு மற்ற விஷயங்களையும் வலியுறுத்தியிருப்பதை நாம் காணலாம்.</w:t>
      </w:r>
    </w:p>
    <w:p w14:paraId="439309EF" w14:textId="6B6793DE" w:rsidR="00CB41FB" w:rsidRPr="001112B2" w:rsidRDefault="00073932" w:rsidP="00F5716C">
      <w:pPr>
        <w:pStyle w:val="BodyText0"/>
      </w:pPr>
      <w:r w:rsidRPr="00F5716C">
        <w:rPr>
          <w:rStyle w:val="In-LineSubtitle"/>
          <w:lang w:val="ta-IN"/>
        </w:rPr>
        <w:t xml:space="preserve">யோர்தானை அதிசயமாகக் கடத்தல். </w:t>
      </w:r>
      <w:r w:rsidRPr="00C47955">
        <w:rPr>
          <w:lang w:val="ta-IN" w:bidi="ta-IN"/>
        </w:rPr>
        <w:t>வியக்கத்தக்க அதிசய நிகழ்வுகளின் இரண்டு அத்தியாயங்கள் இந்த புத்தகத்தின் இடையில் தோன்றுகின்றன. ஒருபுறம், 3:1–5:12 இல் இஸ்ரவேலர் யோர்தான் நதியை அற்புதமாகக் கடப்பதைக் காண்கிறோம். இந்த அதிகாரங்கள் கிழக்குக் கரையில் இஸ்ரவேலரின் சடங்கு ஏற்பாடுகளுடன் தொடங்குகின்றன, தேவனிடம் அவர்கள் கொண்டிருந்த பக்தியையும் தேவனுடைய அங்கீகாரத்தையும் சிறப்பித்துக் காட்டுகின்றன. அப்பொழுது ஆசாரியர்கள் உடன்படிக்கைப் பெட்டியைச் சுமந்துகொண்டு நதியிலே இறங்கினார்கள், யோர்தான் பிரிந்தது. பாதி தூரம் சென்றதும் பன்னிரண்டு ஆசாரியர்கள் அருகில் பன்னிரண்டு கற்களை அடுக்கி வைக்க, ஜனங்கள் கடந்து சென்றார்கள். நதியைக் கடந்ததும், அவர்கள் கற்களை மேற்கு கரைக்கு நகர்த்தினர், நதி மூடப்பட்டது, மேலும் பன்னிரண்டு கற்கள் கில்காலில் ஒரு நினைவுச்சின்னமாக அமைக்கப்பட்டன.</w:t>
      </w:r>
    </w:p>
    <w:p w14:paraId="5F61EC6B" w14:textId="2BA9EC96" w:rsidR="00CB41FB" w:rsidRDefault="00073932" w:rsidP="00110D8B">
      <w:pPr>
        <w:pStyle w:val="BodyText0"/>
      </w:pPr>
      <w:r w:rsidRPr="00AB5C88">
        <w:rPr>
          <w:lang w:val="ta-IN" w:bidi="ta-IN"/>
        </w:rPr>
        <w:t>இந்த அத்தியாயத்தின் சடங்கு தொடக்கங்களுக்கு சமமாக, யோசுவா எவ்வாறு விருத்தசேதனம் மூலம் இஸ்ரவேலரை பரிசுத்தப்படுத்தினார் என்பதை நமது ஆசிரியர் அறிவித்தார். நான்கு நாட்களுக்குப் பிறகு, இஸ்ரவேலர் முதன்முறையாக மன்னாவுக்குப் பதிலாக கானானின் விளைச்சலைச் சாப்பிட்டார்கள்.</w:t>
      </w:r>
    </w:p>
    <w:p w14:paraId="13A4FB49" w14:textId="455723C5" w:rsidR="00CB41FB" w:rsidRDefault="0026452C" w:rsidP="00F5716C">
      <w:pPr>
        <w:pStyle w:val="BodyText0"/>
      </w:pPr>
      <w:r w:rsidRPr="00F5716C">
        <w:rPr>
          <w:rStyle w:val="In-LineSubtitle"/>
          <w:lang w:val="ta-IN"/>
        </w:rPr>
        <w:t xml:space="preserve">எரிகோவின் அற்புதகரமான வீழ்ச்சி. </w:t>
      </w:r>
      <w:r w:rsidR="00073932" w:rsidRPr="00C47955">
        <w:rPr>
          <w:lang w:val="ta-IN" w:bidi="ta-IN"/>
        </w:rPr>
        <w:t>இது 5:13–6:21 இல் எரிகோவின் அற்புதமான வீழ்ச்சி என்கிற மூன்றாவது அத்தியாயத்திற்கு நம்மை அழைத்துச் செல்கிறது.</w:t>
      </w:r>
      <w:r w:rsidR="001711B0">
        <w:rPr>
          <w:cs/>
          <w:lang w:val="ta-IN" w:bidi="ta-IN"/>
        </w:rPr>
        <w:t xml:space="preserve"> </w:t>
      </w:r>
      <w:r w:rsidR="00073932" w:rsidRPr="00C47955">
        <w:rPr>
          <w:lang w:val="ta-IN" w:bidi="ta-IN"/>
        </w:rPr>
        <w:t xml:space="preserve">இந்த யுத்தத்தை அறிமுகப்படுத்த, நமது ஆசிரியர் யோசுவாவின் வரவிருக்கும் வெற்றியை விளக்கும் ஒரு மர்மமான நாடகத்துடன் தொடங்கினார். யோசுவா எரிகோவை நெருங்கியபோது, அவர் ஒரு தேவதூதரின் உருவத்தை சந்தித்து, "நீர் எங்களைச் சேர்ந்தவரோ, எங்கள் சத்துருக்களைச் சேர்ந்தவரோ?" என்று 5:13 இல், யோசுவா அவரிடம் ஒரு முக்கியமான கேள்வியைக் கேட்டார். "அல்ல, நான் கர்த்தருடைய சேனையின் அதிபதியாய் இப்பொழுது வந்தேன்" என்று 14 ஆம் வசனத்தில், </w:t>
      </w:r>
      <w:r w:rsidR="00225A11">
        <w:rPr>
          <w:rFonts w:hint="cs"/>
          <w:cs/>
          <w:lang w:val="ta-IN" w:bidi="ta-IN"/>
        </w:rPr>
        <w:t>தேவ</w:t>
      </w:r>
      <w:r w:rsidR="00073932" w:rsidRPr="00C47955">
        <w:rPr>
          <w:lang w:val="ta-IN" w:bidi="ta-IN"/>
        </w:rPr>
        <w:t>தூதர் பதிலளித்தார். யோசுவா தன்னைத் தாழ்த்தியபோது, தேவதூதர் யோசுவா பரிசுத்த நிலத்தில் நின்றதால் அவருடைய பாதரட்சைகளைக் கழற்றும்படி அழைத்தார். இந்த செயலின் மூலம், தேவதூதர் பரலோகத்தினுடைய சேனையின் ஆதரவை அவருக்கு உறுதியளித்தார்.</w:t>
      </w:r>
    </w:p>
    <w:p w14:paraId="7B2846DC" w14:textId="4376BA22" w:rsidR="00073932" w:rsidRPr="00C47955" w:rsidRDefault="00073932" w:rsidP="00110D8B">
      <w:pPr>
        <w:pStyle w:val="BodyText0"/>
      </w:pPr>
      <w:r w:rsidRPr="00C47955">
        <w:rPr>
          <w:lang w:val="ta-IN" w:bidi="ta-IN"/>
        </w:rPr>
        <w:t xml:space="preserve">இந்த காரியத்தைத் தொடர்ந்து, எரிகோ மீதான தாக்குதலுக்கான கட்டளைகளை தேவன் கொடுத்தார். இது பரலோகத்தின் சேனையினுடைய ஆதரவை முற்றிலும் சார்ந்திருந்தது. இஸ்ரவேலர்கள் தொடர்ச்சியாக ஆறு நாட்களுக்கு அந்த நகரத்தைச் சுற்றி ஒருமுறை நடந்து செல்ல வேண்டும். உடன்படிக்கைப் பெட்டியை ஆசாரியர்கள் முன்னால் சுமந்து செல்ல வேண்டும். ஏழாவது நாளில், அவர்கள் அந்த நகரத்தை ஏழு தடவை சுற்றி வர வேண்டும். ஆசாரியர்கள் தங்கள் எக்காளங்களை ஊதி, தேவதூத சேனைகளை </w:t>
      </w:r>
      <w:r w:rsidRPr="00C47955">
        <w:rPr>
          <w:lang w:val="ta-IN" w:bidi="ta-IN"/>
        </w:rPr>
        <w:lastRenderedPageBreak/>
        <w:t>போருக்கு அழைக்க வேண்டும். நகர மதில்சுவர்கள் அதிசயமாக இடிந்து விழுந்த பின்னரே ஜனங்கள் கூச்சலிட்டு உள்ளே செல்ல வேண்டியிருந்தது. இஸ்ரவேல் தேவனுடைய எல்லா கட்டளைகளுக்கும் கீழ்ப்படிந்தது.</w:t>
      </w:r>
    </w:p>
    <w:p w14:paraId="77C1650B" w14:textId="5F0AEDAB" w:rsidR="00CB41FB" w:rsidRDefault="00073932" w:rsidP="00110D8B">
      <w:pPr>
        <w:pStyle w:val="BodyText0"/>
      </w:pPr>
      <w:r w:rsidRPr="00C47955">
        <w:rPr>
          <w:lang w:val="ta-IN" w:bidi="ta-IN"/>
        </w:rPr>
        <w:t>யோசுவாவின் வெற்றியில் மீண்டும் மீண்டும் தோன்றும் இந்த கதையின் ஒரு அம்சத்தை குறிப்பிடுவது முக்கியம். 6:17-ன் படி, யோசுவா "பட்டணத்தைக் கர்த்தர் உங்களுக்கு ஒப்புக்கொடுத்தார்" என்று கட்டளையிட்டார். "ஒப்புக்கொடுத்தார்" என்ற சொற்றொடர் எபிரெய வினைச்சொல்லான சாரம் (</w:t>
      </w:r>
      <w:r w:rsidRPr="00110D8B">
        <w:rPr>
          <w:rtl/>
          <w:lang w:val="en-US" w:bidi="en-US"/>
        </w:rPr>
        <w:t>חָרַם</w:t>
      </w:r>
      <w:r w:rsidRPr="00C47955">
        <w:rPr>
          <w:lang w:val="ta-IN" w:bidi="ta-IN"/>
        </w:rPr>
        <w:t xml:space="preserve">) என்பதை மொழிபெயர்க்கிறது. நாம் முந்தைய பாடத்தில் குறிப்பிட்டது போல, இந்த சொல், தொடர்புடைய பெயர்ச்சொல்லான </w:t>
      </w:r>
      <w:r w:rsidRPr="00C47955">
        <w:rPr>
          <w:rStyle w:val="Emphasis"/>
          <w:lang w:val="ta-IN" w:bidi="ta-IN"/>
        </w:rPr>
        <w:t>சேரம்</w:t>
      </w:r>
      <w:r w:rsidRPr="00C47955">
        <w:rPr>
          <w:lang w:val="ta-IN" w:bidi="ta-IN"/>
        </w:rPr>
        <w:t xml:space="preserve"> (</w:t>
      </w:r>
      <w:r w:rsidRPr="00110D8B">
        <w:rPr>
          <w:rStyle w:val="hebrew"/>
          <w:rtl/>
          <w:lang w:val="en-US" w:bidi="en-US"/>
        </w:rPr>
        <w:t>חֵ֫רֶם</w:t>
      </w:r>
      <w:r w:rsidRPr="00C47955">
        <w:rPr>
          <w:lang w:val="ta-IN" w:bidi="ta-IN"/>
        </w:rPr>
        <w:t>) உடன் சேர்ந்து, ஒரு வழிபாட்டுச் செயலின் அர்த்தங்களைக் கொண்டுள்ளது. போரின் சூழலுக்கு வெளியே, லேவியராகமம் 27:28 போன்ற இடங்களில், மக்கள், விலங்குகள் அல்லது நிலத்தை வழிபாட்டு சேவைகளுக்கு நிரந்தரமாக அர்ப்பணிப்பதைக் குறிக்க இதே சொல் பயன்படுத்தப்படுகிறது. ஆனால் யோசுவாவைப் போன்ற போர் சூழமைவில், இது மிருகங்களையும் ஜனங்களையும் கொல்வதையும், தேர்ந்தெடுக்கப்பட்ட விலையேறப்பெற்ற உலோகங்கள் போன்றவற்றை ஆசரிப்புக் கூடாரத்திற்கு அர்ப்பணிப்பதையும் குறிக்கிறது.</w:t>
      </w:r>
    </w:p>
    <w:p w14:paraId="4EA3F68A" w14:textId="7550144C" w:rsidR="00CB41FB" w:rsidRDefault="00073932" w:rsidP="00110D8B">
      <w:pPr>
        <w:pStyle w:val="BodyText0"/>
      </w:pPr>
      <w:r w:rsidRPr="00C47955">
        <w:rPr>
          <w:lang w:val="ta-IN" w:bidi="ta-IN"/>
        </w:rPr>
        <w:t>இவை எவ்வாறு ஆராதனைச் செயல்கள் என்பதைப் புரிந்து கொள்ள, இஸ்ரவேலின் சேனைகள் உட்பட சாதாரண படைகள் போரில் தாங்கள் சம்பாதித்த கொள்ளை மற்றும் அடிமைகளால் தங்களை வளப்படுத்திக் கொண்டதை நாம் நினைவில் கொள்ள வேண்டும். ஆனால் உபாகமம் 20:16 போன்ற பகுதிகளில், ராகாப் போன்ற அரிதான விதிவிலக்குகளைத் தவிர, கானானின் குடிமக்கள் ஒரு வழிபாட்டுச் செயலாக அவருக்கு அர்ப்பணிக்கப்பட வேண்டும் என்று தேவன் கட்டளையிட்டார். அவ்வாறு செய்ததன் மூலம், அவர்களுடைய வெற்றி உண்மையில் தேவன் தந்த வெற்றி என்பதை இஸ்ரவேல் நன்றியுடன் ஒப்புக்கொண்டது.</w:t>
      </w:r>
    </w:p>
    <w:p w14:paraId="6C8D0131" w14:textId="6D288F78" w:rsidR="00CB41FB" w:rsidRDefault="00073932" w:rsidP="0026452C">
      <w:pPr>
        <w:pStyle w:val="BulletHeading"/>
      </w:pPr>
      <w:bookmarkStart w:id="17" w:name="_Toc201136007"/>
      <w:r w:rsidRPr="00C47955">
        <w:rPr>
          <w:lang w:bidi="ta-IN"/>
        </w:rPr>
        <w:t>ஆ</w:t>
      </w:r>
      <w:r w:rsidR="00225A11">
        <w:rPr>
          <w:rFonts w:hint="cs"/>
          <w:cs/>
          <w:lang w:bidi="ta-IN"/>
        </w:rPr>
        <w:t>யி</w:t>
      </w:r>
      <w:r w:rsidRPr="00C47955">
        <w:rPr>
          <w:lang w:bidi="ta-IN"/>
        </w:rPr>
        <w:t xml:space="preserve"> பட்டணம்</w:t>
      </w:r>
      <w:bookmarkEnd w:id="17"/>
    </w:p>
    <w:p w14:paraId="05678D91" w14:textId="36C1A118" w:rsidR="00CB41FB" w:rsidRDefault="00073932" w:rsidP="00110D8B">
      <w:pPr>
        <w:pStyle w:val="BodyText0"/>
      </w:pPr>
      <w:r w:rsidRPr="00C47955">
        <w:rPr>
          <w:lang w:val="ta-IN" w:bidi="ta-IN"/>
        </w:rPr>
        <w:t>எரிகோவில் வெற்றிக்குப் பிறகு, நமது ஆசிரியர் 7:1–8:29-ல் ஆயி நகரத்தில் இஸ்ரவேலின் வெற்றியை நோக்கித் திரும்பினார்.</w:t>
      </w:r>
    </w:p>
    <w:p w14:paraId="76805E26" w14:textId="587658C1" w:rsidR="00CB41FB" w:rsidRDefault="0026452C" w:rsidP="00F5716C">
      <w:pPr>
        <w:pStyle w:val="BodyText0"/>
      </w:pPr>
      <w:r w:rsidRPr="00F5716C">
        <w:rPr>
          <w:rStyle w:val="In-LineSubtitle"/>
          <w:lang w:val="ta-IN"/>
        </w:rPr>
        <w:t xml:space="preserve">இஸ்ரவேலின் தோல்வி. </w:t>
      </w:r>
      <w:r w:rsidR="00073932" w:rsidRPr="00C47955">
        <w:rPr>
          <w:lang w:val="ta-IN" w:bidi="ta-IN"/>
        </w:rPr>
        <w:t>ஆ</w:t>
      </w:r>
      <w:r w:rsidR="00225A11">
        <w:rPr>
          <w:rFonts w:hint="cs"/>
          <w:cs/>
          <w:lang w:val="ta-IN" w:bidi="ta-IN"/>
        </w:rPr>
        <w:t>யி</w:t>
      </w:r>
      <w:r w:rsidR="00073932" w:rsidRPr="00C47955">
        <w:rPr>
          <w:lang w:val="ta-IN" w:bidi="ta-IN"/>
        </w:rPr>
        <w:t xml:space="preserve"> பட்டனத்தின் அத்தியாயம் மூன்று படிகளில் விரிகிறது. முதலாவதாக, 7:1-5 இல் ஆயியில் இஸ்ரவேலினுடைய தோல்வியின் சுருக்கமான விளக்கத்தைக் காண்கிறோம். இக்கதையில், ஆயி பட்டணத்தை எளிதாக வென்று விடலாம் என்று வேவுகாரர்கள் யோசுவாவுக்கு தவறாக அறிவுறுத்தினர். எனவே, அவர் தனது படையில் இருந்து சிலரை மட்டுமே தாக்க அனுப்பினார். அதோடு, ஆகான் என்பவன் எரிகோவிலிருந்து கொள்ளையடித்த பொருட்களைக் தேவனுக்கு அர்ப்பணிக்காமல், அதை இரகசியமாக பத்திரமாக வைத்திருந்தான் என்றும் நாம் அறிகிறோம். ஆகவே, </w:t>
      </w:r>
      <w:r w:rsidR="00073932" w:rsidRPr="00C47955">
        <w:rPr>
          <w:lang w:val="ta-IN" w:bidi="ta-IN"/>
        </w:rPr>
        <w:lastRenderedPageBreak/>
        <w:t>தேவனுடைய நியாயத்தீர்ப்பின் கீழ், ஏறக்குறைய முப்பத்தாறு இஸ்ரவேலர் ஆயியில் கொல்லப்பட்டனர், மீதமுள்ளவர்கள் முறியடிக்கப்பட்டனர்.</w:t>
      </w:r>
    </w:p>
    <w:p w14:paraId="27E12895" w14:textId="53B16D3A" w:rsidR="00CB41FB" w:rsidRPr="001112B2" w:rsidRDefault="00073932" w:rsidP="00F5716C">
      <w:pPr>
        <w:pStyle w:val="BodyText0"/>
      </w:pPr>
      <w:r w:rsidRPr="00F5716C">
        <w:rPr>
          <w:rStyle w:val="In-LineSubtitle"/>
          <w:lang w:val="ta-IN"/>
        </w:rPr>
        <w:t xml:space="preserve">இஸ்ரவேலின் மனந்திரும்புதல். </w:t>
      </w:r>
      <w:r w:rsidRPr="00C47955">
        <w:rPr>
          <w:lang w:val="ta-IN" w:bidi="ta-IN"/>
        </w:rPr>
        <w:t>இரண்டாவது படியில், 7:6-26 இல், இஸ்ரவேலின் மனந்திரும்புதலைப் பற்றி வாசிக்கிறோம். யோசுவா தேவனிடம் புலம்பினார், பின்னர் இஸ்ரவேலின் தோல்விக்கான காரணத்தை தேவன் வெளிப்படுத்தினார். "இஸ்ரவேலர் பாவஞ்செய்தார்கள்; நான் அவர்களுக்குக் கட்டளையிட்ட என் உடன்படிக்கையை மீறினார்கள்" என்று 7:11 இன் படி, ஆகானின் பாவம் மிகவும் கொடூரமானது என்று தேவன் அறிவித்தார். ஆகானைக் கண்டுபிடிக்க தேவன் கட்டளையிட்டார். ஆகான் தன் பாவத்தை அறிக்கையிட்டபோது, அவனும் அவனுடைய குடும்பத்தாரும் அவனுக்கு இருந்த எல்லாரும் தேவன் கட்டளையிட்டபடியே 'அழிக்கப்பட்டார்கள்.' கானானியர் செய்த பயங்கரமான பாவங்களுக்காக அவர்களுக்குக் கட்டளையிடப்பட்ட அதே அழிவு இந்த இஸ்ரவேல் குடும்பத்தின் மீதும் நிறைவேற்றப்பட்டது.</w:t>
      </w:r>
    </w:p>
    <w:p w14:paraId="455E0A0F" w14:textId="703C0B37" w:rsidR="001711B0" w:rsidRDefault="00073932" w:rsidP="00110D8B">
      <w:pPr>
        <w:pStyle w:val="Quotations"/>
        <w:rPr>
          <w:lang w:val="ta-IN" w:bidi="ta-IN"/>
        </w:rPr>
      </w:pPr>
      <w:r w:rsidRPr="00C47955">
        <w:rPr>
          <w:lang w:val="ta-IN" w:bidi="ta-IN"/>
        </w:rPr>
        <w:t>ஆகானின் பாவம் மிகவும் அழிவுகரமானதாக இருந்தது, ஏனென்றால் இஸ்ரவேல் புத்திரர் எரிகோவைத் தோற்கடித்து, எரிகோவைக் கைப்பற்றியபோது, எல்லாவற்றையும் கர்த்தருக்கு அர்ப்பணிக்க தேவன் அழைத்திருந்தார்... அதனால், அவர் என்ன செய்தார் என்றால், அவருக்கு சொந்தமில்லாததை மட்டுமல்ல, தேவனுக்கு சொந்தமானதையும் அவர் எடுத்துக்கொண்டார், அவர் செய்தது ஒரு பயங்கரமான காரியமாகும். இது மிகவும் சோகமானது, ஏனென்றால் தேவன் செய்யும் உடன்படிக்கை இஸ்ரவேலுடன் ஒரு தனிப்பட்ட உடன்படிக்கை அல்ல... நாம் நமது சிந்தனையில் மிகவும் தனித்துவமானவர்களாக இருக்கிறோம். நாம் அனைவரும் ஒருவருக்கொருவர் பொறுப்பாளிகள் என்பதை புரிந்துகொள்வது கடினம். ஆனால் ஆகான் பாவம் செய்யும்போது, அது அவனுடைய பாவம் மட்டுமல்ல, அது முழு தேசத்தையும் பாதிக்கும் பாவம், ஏனென்றால் அவன் அந்த விசுவாச சமூகத்தின் ஒரு பகுதியாக இருக்கிறான். இது ஒரு பழைய ஏற்பாட்டு விஷயம் அல்ல, ஆனால் புதிய ஏற்பாட்டு விஷயம் என்று நான் நினைக்கிறேன், நாம் அனைவரும் ஒன்றாக இணைக்கப்பட்டுள்ளோம் என்பதை நாம் புரிந்து கொள்ளும்போது, ஒரு நபர் செய்வது முழு சரீரத்தையும் பாதிக்கிறது. அதுதான் ஆகானுக்கு நடந்தது.</w:t>
      </w:r>
    </w:p>
    <w:p w14:paraId="4B5DA753" w14:textId="71437EA2" w:rsidR="00CB41FB" w:rsidRDefault="00C47955" w:rsidP="00110D8B">
      <w:pPr>
        <w:pStyle w:val="QuotationAuthor"/>
      </w:pPr>
      <w:r>
        <w:rPr>
          <w:lang w:val="ta-IN" w:bidi="ta-IN"/>
        </w:rPr>
        <w:t>— Dr. டி.ஜே. பெட்ஸ்</w:t>
      </w:r>
    </w:p>
    <w:p w14:paraId="4406C72D" w14:textId="78EAEEB4" w:rsidR="00CB41FB" w:rsidRPr="001112B2" w:rsidRDefault="00073932" w:rsidP="00F5716C">
      <w:pPr>
        <w:pStyle w:val="BodyText0"/>
      </w:pPr>
      <w:r w:rsidRPr="00F5716C">
        <w:rPr>
          <w:rStyle w:val="In-LineSubtitle"/>
          <w:lang w:val="ta-IN"/>
        </w:rPr>
        <w:lastRenderedPageBreak/>
        <w:t xml:space="preserve">இஸ்ரவேலின் வெற்றி. </w:t>
      </w:r>
      <w:r w:rsidR="009C7833">
        <w:rPr>
          <w:lang w:val="ta-IN" w:bidi="ta-IN"/>
        </w:rPr>
        <w:t>மூன்றாவது படி, 8:1-29 ல், இஸ்ரவேலுடைய மனந்திரும்புதலின் முடிவைக் காட்டுகிறது. அது தான் ஆயி பட்டணத்தின் மீதான இஸ்ரவேலின் வெற்றியாகும். நமக்குப் பரிச்சயமான ஒரு வடிவத்தைக் காண்கிறோம். தேவன் யோசுவாவை பதுங்கியிருந்து தாக்கும்படி கட்டளையிட்டார். அதன்படி யோசுவா ஜனங்களுக்குக் கட்டளையிட்டான். மக்கள் பணிந்தனர். போர் தொடர்ந்தபோது, தேவன் இயற்கைக்கு அப்பாற்பட்ட தலையீட்டின் மூலம் இஸ்ரவேலுக்கு வெற்றியைக் கொடுத்தார்.</w:t>
      </w:r>
    </w:p>
    <w:p w14:paraId="5CDC6118" w14:textId="0335DA5D" w:rsidR="00CB41FB" w:rsidRDefault="00073932" w:rsidP="000335B3">
      <w:pPr>
        <w:pStyle w:val="BulletHeading"/>
      </w:pPr>
      <w:bookmarkStart w:id="18" w:name="_Toc201136008"/>
      <w:r w:rsidRPr="00C47955">
        <w:rPr>
          <w:lang w:bidi="ta-IN"/>
        </w:rPr>
        <w:t>உடன்படிக்கையைப் புதுப்பித்தல்</w:t>
      </w:r>
      <w:bookmarkEnd w:id="18"/>
    </w:p>
    <w:p w14:paraId="40588C90" w14:textId="26E13CCB" w:rsidR="00073932" w:rsidRPr="00C47955" w:rsidRDefault="00073932" w:rsidP="00110D8B">
      <w:pPr>
        <w:pStyle w:val="BodyText0"/>
      </w:pPr>
      <w:r w:rsidRPr="000335B3">
        <w:rPr>
          <w:lang w:val="ta-IN" w:bidi="ta-IN"/>
        </w:rPr>
        <w:t>எரிகோ மற்றும் ஆயி வெற்றிகளுக்குப் பிறகு, இரண்டு பட்டணங்களின் மீதான இஸ்ரவேலின் வெற்றிகளின் கணக்கு 8:30-35-ல் உடன்படிக்கை புதுப்பித்தலுடன் முடிவடைகிறது. உபாகமம் 11:29 இல் உள்ள மோசேயின் கட்டளைக்குக் கீழ்ப்படிந்து, இஸ்ரவேல் வாக்குத்தத்தம் பண்ணப்பட்ட தேசத்தின் மையமான ஏபால் மலைக்கும் கெரிசிம் மலைக்கும் பயணம் செய்வதன் மூலம் வெற்றியின் முதல் பகுதியை நிறைவு செய்ததைக் கொண்டாடினர். மோசேயின் பிரமாணம் முழுவதும் வாசிக்கப்பட்டது, முழு தேசமும் தேவனுடைய உடன்படிக்கைக்குக் கீழ்ப்படிவதற்கான தங்கள் உறுதிப்பாட்டை புதுப்பித்தது.</w:t>
      </w:r>
    </w:p>
    <w:p w14:paraId="3AEBC90A" w14:textId="1BF9A180" w:rsidR="00CB41FB" w:rsidRDefault="00073932" w:rsidP="00110D8B">
      <w:pPr>
        <w:pStyle w:val="BodyText0"/>
      </w:pPr>
      <w:r w:rsidRPr="00C47955">
        <w:rPr>
          <w:lang w:val="ta-IN" w:bidi="ta-IN"/>
        </w:rPr>
        <w:t>இரண்டு நகரங்களின் மீதான இஸ்ரவேலின் வெற்றிகளின் கட்டமைப்பு மற்றும் உள்ளடக்கத்தை மனதில் கொண்டு, இந்த அ</w:t>
      </w:r>
      <w:r w:rsidR="00225A11">
        <w:rPr>
          <w:rFonts w:hint="cs"/>
          <w:cs/>
          <w:lang w:val="ta-IN" w:bidi="ta-IN"/>
        </w:rPr>
        <w:t>திகார</w:t>
      </w:r>
      <w:r w:rsidRPr="00C47955">
        <w:rPr>
          <w:lang w:val="ta-IN" w:bidi="ta-IN"/>
        </w:rPr>
        <w:t>ங்களின் அசல் அர்த்தத்தைப் பற்றி கருத்து தெரிவிக்கும் நிலையில் நாம் இருக்கிறோம்.</w:t>
      </w:r>
    </w:p>
    <w:p w14:paraId="61C5CF9F" w14:textId="5313D554" w:rsidR="00CB41FB" w:rsidRDefault="00F30884" w:rsidP="0026452C">
      <w:pPr>
        <w:pStyle w:val="PanelHeading"/>
      </w:pPr>
      <w:bookmarkStart w:id="19" w:name="_Toc201136009"/>
      <w:r w:rsidRPr="00C47955">
        <w:rPr>
          <w:lang w:bidi="ta-IN"/>
        </w:rPr>
        <w:t>அசல் அர்த்தம்</w:t>
      </w:r>
      <w:bookmarkEnd w:id="19"/>
    </w:p>
    <w:p w14:paraId="5BE93275" w14:textId="3A0EF43F" w:rsidR="00CB41FB" w:rsidRDefault="00073932" w:rsidP="00110D8B">
      <w:pPr>
        <w:pStyle w:val="BodyText0"/>
      </w:pPr>
      <w:r w:rsidRPr="00C47955">
        <w:rPr>
          <w:lang w:val="ta-IN" w:bidi="ta-IN"/>
        </w:rPr>
        <w:t>ஆரம்பகால வாசகர் யோசுவா எதிர்ப்பட்ட சூழ்நிலைகளைக் காட்டிலும் வித்தியாசமான சூழ்நிலைகளை எதிர்ப்பட்டபோதிலும், யோசுவா புத்தகத்தின் ஆசிரியர் எரிகோவை தங்கள் நாளுக்குப் பொருத்தமான வழிகளில் பின்பற்ற வேண்டிய ஒரு முன்மாதிரியாக உயர்த்திப் பிடித்தார். தேவனுடைய கட்டளைகளை மீறியதால் அவர்கள் போரில் தோல்வியுற்றால் என்ன செய்ய வேண்டும் என்பதற்கான பாடமாகவும் அவர் ஆயிக்கு வழங்கினார். உடன்படிக்கை புதுப்பித்தலின் மகத்தான கொண்டாட்டம், போரில் தேவனுடைய இரக்கங்கள், தேவனுடைய உடன்படிக்கைக்கான தங்கள் அர்ப்பணிப்புகளைப் புதுப்பிப்பதன் மூலம் போரில் தங்கள் வெற்றிகளைக் கொண்டாட அசல் வாசகர்களைத் தூண்ட வேண்டும் என்பதை உறுதிப்படுத்தியது.</w:t>
      </w:r>
    </w:p>
    <w:p w14:paraId="3F907758" w14:textId="028C5017" w:rsidR="00CB41FB" w:rsidRDefault="00073932" w:rsidP="0026452C">
      <w:pPr>
        <w:pStyle w:val="BulletHeading"/>
      </w:pPr>
      <w:bookmarkStart w:id="20" w:name="_Toc201136010"/>
      <w:r w:rsidRPr="00C47955">
        <w:rPr>
          <w:lang w:bidi="ta-IN"/>
        </w:rPr>
        <w:t>தெய்வீக அதிகாரம்</w:t>
      </w:r>
      <w:bookmarkEnd w:id="20"/>
    </w:p>
    <w:p w14:paraId="343A3415" w14:textId="520C7316" w:rsidR="00CB41FB" w:rsidRDefault="00073932" w:rsidP="00110D8B">
      <w:pPr>
        <w:pStyle w:val="BodyText0"/>
      </w:pPr>
      <w:r w:rsidRPr="00C47955">
        <w:rPr>
          <w:lang w:val="ta-IN" w:bidi="ta-IN"/>
        </w:rPr>
        <w:t xml:space="preserve">இந்த வழிகளில் தனது வாசகர்களை ஈர்க்க, நமது ஆசிரியர், இரண்டு நகரங்களின் மீதான இஸ்ரவேலின் வெற்றிகளைப் பற்றிய தனது பதிவில் ஐந்து முக்கிய கருப்பொருள்களை மீண்டும் ஒருமுறை எடுத்துக்காட்டினார். முதலாவதாக, இந்தச் சம்பவங்களுக்குப் பின்னால் இருந்த தெய்வீக </w:t>
      </w:r>
      <w:r w:rsidRPr="00C47955">
        <w:rPr>
          <w:lang w:val="ta-IN" w:bidi="ta-IN"/>
        </w:rPr>
        <w:lastRenderedPageBreak/>
        <w:t>அதிகாரத்தை அவர் வலியுறுத்தினார். யோர்தானைக் கடக்கும் பதிவில், 3:7-ல் "கர்த்தர் யோசுவாவுக்குச் சொன்னார்" என்கிற இந்த வார்த்தைகளை வாசிக்கிறோம். முன்பு போலவே, இந்த சொற்றொடர் யோசுவா ஜனங்களுக்கு கட்டளையிட்ட எல்லாவற்றின் மீதும் தேவனுடைய அதிகாரத்தை நிலைநாட்டியது. எரிகோவின் அற்புதமான வீழ்ச்சியில், 6:2 இல், "கர்த்தர் யோசுவாவுக்குச் சொன்னார்" என்ற சொற்றொடரை மீண்டும் காண்கிறோம்.</w:t>
      </w:r>
    </w:p>
    <w:p w14:paraId="3CD43604" w14:textId="73FE7D19" w:rsidR="00073932" w:rsidRPr="00C47955" w:rsidRDefault="00073932" w:rsidP="00110D8B">
      <w:pPr>
        <w:pStyle w:val="BodyText0"/>
      </w:pPr>
      <w:r w:rsidRPr="00C47955">
        <w:rPr>
          <w:lang w:val="ta-IN" w:bidi="ta-IN"/>
        </w:rPr>
        <w:t xml:space="preserve">தெய்வீக அதிகாரத்தை வலியுறுத்துவதற்காக, மோசேக்கு அடுத்த தலைவர் யோசுவா என்பதையும் நமது ஆசிரியர் சுட்டிக்காட்டினார். யோர்தானை அதிசயமாக கடந்தபோது, 4:14 இல், இஸ்ரவேலர் "மோசேக்கு பயந்து நின்றதுபோல" யோசுவாவைக் கண்டு பயந்து நின்றனர். "சிவந்த சமுத்திரத்தின் தண்ணீரை நாங்கள் கடந்து தீருமட்டும் எங்களுக்கு முன்பாக </w:t>
      </w:r>
      <w:r w:rsidRPr="00C47955">
        <w:rPr>
          <w:rStyle w:val="verse-23"/>
          <w:lang w:val="ta-IN" w:bidi="ta-IN"/>
        </w:rPr>
        <w:t xml:space="preserve">வற்றிப்போகப்பண்ணினதுபோல, உங்கள் தேவனாகிய கர்த்தர் யோர்தானின் </w:t>
      </w:r>
      <w:r w:rsidRPr="00C47955">
        <w:rPr>
          <w:lang w:val="ta-IN" w:bidi="ta-IN"/>
        </w:rPr>
        <w:t>தண்ணீருக்கும்</w:t>
      </w:r>
      <w:r w:rsidR="00787EE8">
        <w:rPr>
          <w:rStyle w:val="verse-23"/>
          <w:lang w:val="ta-IN" w:bidi="ta-IN"/>
        </w:rPr>
        <w:t xml:space="preserve"> செய்தார்" என்று 4:23 இல் வாசிக்கிறோம். எரிகோவின் அதிசயமான வீழ்ச்சியில், 5:15 இல், தேவதூதர் யோசுவாவிடம், "உன் கால்களிலிருக்கிற பாதரட்சைகளைக் கழற்றிப்போடு, நீ நிற்கிற இடம் பரிசுத்தமானது" என்று சொன்னார். இது யாத்திராகமம் 3:5-ல் தேவன் மோசேக்கு கட்டளையிட்டதைப் போல இருந்தது.</w:t>
      </w:r>
    </w:p>
    <w:p w14:paraId="1D388C0A" w14:textId="739B878B" w:rsidR="00CB41FB" w:rsidRDefault="00073932" w:rsidP="00110D8B">
      <w:pPr>
        <w:pStyle w:val="BodyText0"/>
      </w:pPr>
      <w:r w:rsidRPr="00C47955">
        <w:rPr>
          <w:lang w:val="ta-IN" w:bidi="ta-IN"/>
        </w:rPr>
        <w:t>இப்போது, ஆயி பட்டணத்தைப் பற்றிய பதிவில், இஸ்ரவேலர் ஆரம்பத்தில் தேவனை உண்மையுடன் சேவிக்கத் தவறினர். ஆனால் இஸ்ரவேலின் மனந்திரும்புதலுடன், 7:10 இல் "கர்த்தர் யோசுவாவுக்குச் சொன்னார்" என்று வாசிக்கிறோம். "கர்த்தர் யோசுவாவுக்குச் சொன்னார்" என்ற சொற்றொடர் 8:1, 18-ல் ஆயி மீதான இஸ்ரவேலின் வெற்றியிலும் காணப்படுகிறது. மீண்டும், இந்த நிகழ்வுகள் அவரது வாசகர்களை வழிநடத்த வேண்டும் என்று நமது ஆசிரியர் வலியுறுத்தினார், ஏனென்றால் அவை தேவனாலும், மோசேயின் வாரிசான யோசுவாவாலும் வழிநடத்தப்பட்டன.</w:t>
      </w:r>
    </w:p>
    <w:p w14:paraId="566BD22B" w14:textId="1C41A3E0" w:rsidR="00CB41FB" w:rsidRDefault="00073932" w:rsidP="003F4B70">
      <w:pPr>
        <w:pStyle w:val="BulletHeading"/>
      </w:pPr>
      <w:bookmarkStart w:id="21" w:name="_Toc201136011"/>
      <w:r w:rsidRPr="00C47955">
        <w:rPr>
          <w:lang w:bidi="ta-IN"/>
        </w:rPr>
        <w:t>தேவனுடைய உடன்படிக்கை</w:t>
      </w:r>
      <w:bookmarkEnd w:id="21"/>
    </w:p>
    <w:p w14:paraId="2FAD156C" w14:textId="723ADFCD" w:rsidR="00CB41FB" w:rsidRDefault="00073932" w:rsidP="00110D8B">
      <w:pPr>
        <w:pStyle w:val="BodyText0"/>
      </w:pPr>
      <w:r w:rsidRPr="00C47955">
        <w:rPr>
          <w:lang w:val="ta-IN" w:bidi="ta-IN"/>
        </w:rPr>
        <w:t xml:space="preserve">இரண்டாவதாக, இரண்டு நகரங்களின் மீதான இஸ்ரவேலரின் வெற்றிகளின் விவரம், தேவனுடைய உடன்படிக்கை கானானை இஸ்ரவேலின் தாயகமாக நிறுவியது என்பதை வலுப்படுத்தியது. யோர்தானைக் கடந்தபின் நடந்த சடங்கு கொண்டாட்டத்தில், 5:6 இல், கானான் "கர்த்தர் தங்கள் பிதாக்களுக்கு [அவர்களுக்கு] கொடுப்பதாக ஆணையிட்ட தேசம்" என்று குறிப்பிடப்படுகிறது. இந்த வழிகளில், யோசுவாவின் வேவுகாரர்களின் கதையில், ராகாப் 2:9 இல், "கர்த்தர் உங்களுக்கு தேசத்தைக் கொடுத்தார்" என்று அறிக்கையிட்டாள். வேவுகாரர்களும் 2:24 இல் நம்பிக்கையுடன் யோசுவாவிடம் திரும்பி வந்து, "மெய்யாகவே கர்த்தர் தேசம் முழுவதையும் </w:t>
      </w:r>
      <w:r w:rsidR="00530B14">
        <w:rPr>
          <w:rFonts w:hint="cs"/>
          <w:cs/>
          <w:lang w:val="ta-IN" w:bidi="ta-IN"/>
        </w:rPr>
        <w:t>நம்முடைய</w:t>
      </w:r>
      <w:r w:rsidRPr="00C47955">
        <w:rPr>
          <w:lang w:val="ta-IN" w:bidi="ta-IN"/>
        </w:rPr>
        <w:t xml:space="preserve"> கையில் ஒப்புக்கொடுத்தார்" என்றனர். இதே வழிகளில் எரிகோவின் வீழ்ச்சியில் 6:16 இல், "ஆர்ப்பரியுங்கள், பட்டணத்தைக் கர்த்தர் உங்களுக்கு ஒப்புக்கொடுத்தார்" என்று யோசுவா இஸ்ரவேலின் </w:t>
      </w:r>
      <w:r w:rsidRPr="00C47955">
        <w:rPr>
          <w:lang w:val="ta-IN" w:bidi="ta-IN"/>
        </w:rPr>
        <w:lastRenderedPageBreak/>
        <w:t>இராணுவத்தை கட்டளையிட்டார். தேவனுடைய உடன்படிக்கையைப் பற்றிய இந்த குறிப்புகள், அசல் வாசகர் எதிர்கொண்ட சூழ்நிலைகள் இருந்தபோதிலும், வாக்குத்தத்தம் பண்ணப்பட்ட தேசத்தின் தெய்வீக உரிமையை உறுதிப்படுத்த வடிவமைக்கப்பட்டன.</w:t>
      </w:r>
    </w:p>
    <w:p w14:paraId="1D7F1664" w14:textId="0351A1AA" w:rsidR="00CB41FB" w:rsidRDefault="00073932" w:rsidP="003F4B70">
      <w:pPr>
        <w:pStyle w:val="BulletHeading"/>
      </w:pPr>
      <w:bookmarkStart w:id="22" w:name="_Toc201136012"/>
      <w:r w:rsidRPr="00C47955">
        <w:rPr>
          <w:lang w:bidi="ta-IN"/>
        </w:rPr>
        <w:t>மோசேயினுடைய</w:t>
      </w:r>
      <w:r w:rsidR="001711B0">
        <w:rPr>
          <w:cs/>
          <w:lang w:bidi="ta-IN"/>
        </w:rPr>
        <w:t xml:space="preserve"> </w:t>
      </w:r>
      <w:r w:rsidRPr="00C47955">
        <w:rPr>
          <w:lang w:bidi="ta-IN"/>
        </w:rPr>
        <w:t>நியாயப்பிரமாணத்தின் தரநிலை</w:t>
      </w:r>
      <w:bookmarkEnd w:id="22"/>
    </w:p>
    <w:p w14:paraId="7DBC9B1E" w14:textId="65825C95" w:rsidR="00CB41FB" w:rsidRDefault="00073932" w:rsidP="00110D8B">
      <w:pPr>
        <w:pStyle w:val="BodyText0"/>
      </w:pPr>
      <w:r w:rsidRPr="00C47955">
        <w:rPr>
          <w:lang w:val="ta-IN" w:bidi="ta-IN"/>
        </w:rPr>
        <w:t>மூன்றாவதாக, இரண்டு பட்டணங்களின் மீது இஸ்ரவேலர் பெற்ற வெற்றிகள், போரில் இஸ்ரவேல் வெற்றி பெறுவதற்கு மோசேயின் நியாயப்பிரமாணத்தின் தரத்திற்குக் கீழ்ப்படிவது அவசியம் என்பதையும் சிறப்பித்துக் காட்டியது. யோர்தானைக் கடந்து சென்ற விவரம், 4:10 இல் "மோசே கட்டளையிட்ட அனைத்தின்படியும்" ஆசாரியர்கள் இஸ்ரவேலை வழிநடத்தினார்கள் என்று நமக்குச் சொல்கிறது. யோசுவா 4:12 கோத்திரங்களும் "மோசே அவர்களுக்குச் சொன்னபடியே" தங்களை அமைத்துக் கொண்டதாக தெரிவிக்கிறது. 5:2 இல், யோசுவா மோசேயின் நியாயப்பிரமாணத்தின்படி இஸ்ரவேலர்களுக்கு விருத்தசேதனம் செய்தார். 5:10 இல் மோசே நியமித்த நாளில் இஸ்ரவேல் மக்கள் பஸ்காவை ஆசரித்தனர். இதே வழிகளில், யோசுவாவின் வேவுகாரர்கள் மற்றும் ராகாபின் இறுதிக் கணக்கில், 6:22 இல், யோசுவா ராகாபை "நீங்கள் அவளுக்கு ஆணையிட்டபடி" நடத்துமாறு வேவுகாரர்களுக்கு உத்தரவிட்டார். இது மோசேயின் பிரமாணத்தால் நிறுவப்பட்ட ஒரு தரமாகும். 6:24 இல், உபாகமத்தில் மோசே கட்டளையிட்டபடி, இஸ்ரவேல் "[எரிகோ] பட்டணத்தையும் அதிலுள்ள யாவையும் அக்கினியால் சுட்டெரித்தார்கள்" என்று ஆசிரியர் சுட்டிக்காட்டினார்.</w:t>
      </w:r>
    </w:p>
    <w:p w14:paraId="22AE5118" w14:textId="07EC33EF" w:rsidR="00CB41FB" w:rsidRDefault="00FC5168" w:rsidP="00110D8B">
      <w:pPr>
        <w:pStyle w:val="BodyText0"/>
      </w:pPr>
      <w:r>
        <w:rPr>
          <w:lang w:val="ta-IN" w:bidi="ta-IN"/>
        </w:rPr>
        <w:t>அவ்வாறே, மோசேயின் பிரமாணத்திற்கு கீழ்ப்படியாமல் போனதே ஆயியில் ஏற்பட்ட தோல்விக்கு காரணம் என்று விளக்கியது. 7:1 இல், "இஸ்ரவேல் புத்திரர் சாபத்தீடானதிலே துரோகம்பண்ணினார்கள்" என்று நாம் அறிகிறோம், இது மோசேயின் நியாயப்பிரமாணத்தை நேரடியாக மீறுகிறது. 7:15 இல், யோசுவா ஆகான் "கர்த்தருடைய உடன்படிக்கையை மீறினான்" என்று வலியுறுத்துவதன் மூலம் இஸ்ரவேலின் மனந்திரும்புதலை வழிநடத்தினார். இந்த கீழ்ப்படியாமையின் விளைவை தேவனே 7:13 இல் அறிவித்தார், அவர் ஆகானின் பாவம் சரிசெய்யப்படும் வரை இஸ்ரவேல் அதன் எதிரிகளுக்கு எதிராக நிற்க முடியாது என்று கூறினார். இந்த விஷயம் மிகவும் முக்கியமானது, ஆசிரியர் 22:20 இல் அதற்குத் திரும்பினார். "ஆகான் சாபத்தீடான பொருளைக்குறித்துத் துரோகம்பண்ணினான்" என்று</w:t>
      </w:r>
      <w:r w:rsidR="001711B0">
        <w:rPr>
          <w:cs/>
          <w:lang w:val="ta-IN" w:bidi="ta-IN"/>
        </w:rPr>
        <w:t xml:space="preserve"> </w:t>
      </w:r>
      <w:r>
        <w:rPr>
          <w:lang w:val="ta-IN" w:bidi="ta-IN"/>
        </w:rPr>
        <w:t>தேவனுடைய கோபம் முழு இஸ்ரவேல் தேசத்தின் மீதும் வந்தது என்று அவர் விளக்கினார்.</w:t>
      </w:r>
      <w:r w:rsidR="001711B0">
        <w:rPr>
          <w:cs/>
          <w:lang w:val="ta-IN" w:bidi="ta-IN"/>
        </w:rPr>
        <w:t xml:space="preserve"> </w:t>
      </w:r>
      <w:r>
        <w:rPr>
          <w:lang w:val="ta-IN" w:bidi="ta-IN"/>
        </w:rPr>
        <w:t>ஆகானின் அத்துமீறலை இஸ்ரவேல் கையாண்டவுடன், தோல்வி வெற்றியாக மாறியது.</w:t>
      </w:r>
    </w:p>
    <w:p w14:paraId="7AC6B521" w14:textId="1EAB9848" w:rsidR="00CB41FB" w:rsidRDefault="00073932" w:rsidP="00110D8B">
      <w:pPr>
        <w:pStyle w:val="BodyText0"/>
      </w:pPr>
      <w:r w:rsidRPr="00C47955">
        <w:rPr>
          <w:lang w:val="ta-IN" w:bidi="ta-IN"/>
        </w:rPr>
        <w:t xml:space="preserve">இஸ்ரவேலின் வெற்றிகளுக்குப் பிறகு இஸ்ரவேலின் உடன்படிக்கை புதுப்பித்தலில் இந்த கண்ணோட்டம் மீண்டும் வலியுறுத்தப்படுகிறது. </w:t>
      </w:r>
      <w:r w:rsidRPr="00C47955">
        <w:rPr>
          <w:lang w:val="ta-IN" w:bidi="ta-IN"/>
        </w:rPr>
        <w:lastRenderedPageBreak/>
        <w:t>இஸ்ரவேலர் "கர்த்தரின் தாசனாகிய மோசே இஸ்ரவேல் புத்திரருக்குக் கட்டளையிட்டபடியும், மோசேயின் நியாயப்பிரமாண புஸ்தகத்தில் எழுதியிருக்கிறபடியும், இஸ்ரவேலின் தேவனாகிய கர்த்தருக்கு இருப்பாயுதம்படாத முழுக்கற்களால் ஒரு பலிபீடத்தைக் கட்டினார்கள்" என்று 8:31 கூறுகிறது. 8:32 இல், யோசுவா மோசேயின் நியாயப்பிரமாணத்தின் ஒரு நகலை கற்களில் எழுதினார். "மோசே முதலில் கட்டளையிட்டிருந்தபடியே" 8:33 இன் படி, அவர்கள் மக்களை ஏற்பாடு செய்தனர்.</w:t>
      </w:r>
      <w:r w:rsidR="001711B0">
        <w:rPr>
          <w:cs/>
          <w:lang w:val="ta-IN" w:bidi="ta-IN"/>
        </w:rPr>
        <w:t xml:space="preserve"> </w:t>
      </w:r>
      <w:r w:rsidRPr="00C47955">
        <w:rPr>
          <w:lang w:val="ta-IN" w:bidi="ta-IN"/>
        </w:rPr>
        <w:t>மோசேயின் நியாயப்பிரமாணத்தின்பேரில் கவனத்தை ஒருமுகப்படுத்தியது, ஆரம்ப வாசகருக்கு இருந்த வெற்றியும் தோல்விகளும் மோசேயினுடைய பிரமாணத்துக்குக் கீழ்ப்படிவதாலும் கீழ்ப்படியாமையாலும் விளைகின்றன என்பதை தெளிவாக நிரூபித்துக் காட்டியது.</w:t>
      </w:r>
    </w:p>
    <w:p w14:paraId="4B1A9518" w14:textId="19A9DA5E" w:rsidR="001711B0" w:rsidRDefault="00073932" w:rsidP="00110D8B">
      <w:pPr>
        <w:pStyle w:val="Quotations"/>
        <w:rPr>
          <w:lang w:val="ta-IN" w:bidi="ta-IN"/>
        </w:rPr>
      </w:pPr>
      <w:r w:rsidRPr="00C47955">
        <w:rPr>
          <w:lang w:val="ta-IN" w:bidi="ta-IN"/>
        </w:rPr>
        <w:t>யோசுவாவினுடைய முழு புத்தகமும் தேவனுடைய பிரமாணத்திற்கு அல்லது மோசேயின் சட்டத்திற்கு கீழ்ப்படிவது பற்றி மிகவும் வலுவான போதனையைக் கொண்டுள்ளது. ஆரம்பம் முதல் இறுதி வரை, முழு புத்தகமும் கீழ்ப்படிதலுக்கான அழைப்பாக இருக்கிறது, மேலும் தேவனுக்குக் கீழ்ப்படிவதிலிருந்து என்ன வருகிறது என்பதை இது காட்டுகிறது. "இந்த நியாயப்பிரமாண புஸ்தகம் உன் வாயைவிட்டுப் பிரியாதிருப்பதாக; இதில் எழுதியிருக்கிறவைகளின்படியெல்லாம் நீ செய்யக் கவனமாயிருக்கும்படி, இரவும் பகலும் அதைத் தியானித்துக்கொண்டிருப்பாயாக; அப்பொழுது நீ உன் வழியை வாய்க்கப்பண்ணுவாய், அப்பொழுது புத்திமானாயும் நடந்துகொள்ளுவாய்" என்று 1:8 இல் அதன் அடித்தளத்திலிருந்து, நாம் அதைக் காண்கிறோம்.</w:t>
      </w:r>
    </w:p>
    <w:p w14:paraId="253BD961" w14:textId="208C8D6F" w:rsidR="00CB41FB" w:rsidRDefault="00C47955" w:rsidP="00110D8B">
      <w:pPr>
        <w:pStyle w:val="QuotationAuthor"/>
      </w:pPr>
      <w:r>
        <w:rPr>
          <w:lang w:val="ta-IN" w:bidi="ta-IN"/>
        </w:rPr>
        <w:t>— பாஸ்டர் ஆர்னன் குரூஸ், மொழிபெயர்ப்பு</w:t>
      </w:r>
    </w:p>
    <w:p w14:paraId="3E0141E6" w14:textId="1E1BA2A8" w:rsidR="00CB41FB" w:rsidRDefault="00073932" w:rsidP="003F4B70">
      <w:pPr>
        <w:pStyle w:val="BulletHeading"/>
      </w:pPr>
      <w:bookmarkStart w:id="23" w:name="_Toc201136013"/>
      <w:r w:rsidRPr="00C47955">
        <w:rPr>
          <w:lang w:bidi="ta-IN"/>
        </w:rPr>
        <w:t>தேவனின் இயற்கைக்கு அப்பாற்பட்ட சக்தி</w:t>
      </w:r>
      <w:bookmarkEnd w:id="23"/>
    </w:p>
    <w:p w14:paraId="068824BC" w14:textId="530F9D95" w:rsidR="00CB41FB" w:rsidRDefault="00073932" w:rsidP="00110D8B">
      <w:pPr>
        <w:pStyle w:val="BodyText0"/>
      </w:pPr>
      <w:r w:rsidRPr="00C47955">
        <w:rPr>
          <w:lang w:val="ta-IN" w:bidi="ta-IN"/>
        </w:rPr>
        <w:t xml:space="preserve">நான்காவது இடத்தில், இரண்டு பட்டணங்களை இஸ்ரவேலர் வென்றதும், தேவனுடைய இயற்கைக்கு அப்பாற்பட்ட வல்லமையை எடுத்துக்காட்டியது. எரிகோவின் வீழ்ச்சிக்கு வழிநடத்தும் அதிகாரங்களில் இந்த கருப்பொருள் திரும்பத் திரும்ப தோன்றுகிறது. "உங்களைப்பற்றி எங்களுக்குத் திகில் பிடித்திருக்கிறதென்றும்" யோசுவாவின் வேவுக்காரர்களும் ராகாபும் சம்பந்தப்பட்ட முதல் அத்தியாயத்தில், ராகாப் 2:9 இல் ஒப்புக்கொண்டாள். "தேசத்தின் குடிகளெல்லாம் நமக்குமுன்பாகச் சோர்ந்துபோனார்கள்" என்று 2:24 ல் வேவுக்காரர்கள் உறுதிப்படுத்தினர். உபாகமம் 11:22-25 போன்ற பகுதிகள், இஸ்ரவேலினுடைய எதிரிகளின் இருதயங்களில் பயத்தைத் தூண்டுவதன் </w:t>
      </w:r>
      <w:r w:rsidRPr="00C47955">
        <w:rPr>
          <w:lang w:val="ta-IN" w:bidi="ta-IN"/>
        </w:rPr>
        <w:lastRenderedPageBreak/>
        <w:t>மூலம் தேவன் அடிக்கடி இயற்கைக்கு அப்பாற்பட்ட வல்லமையை வெளிப்படுத்தினார் என்பதைக் குறிக்கிறது.</w:t>
      </w:r>
    </w:p>
    <w:p w14:paraId="07318027" w14:textId="69755344" w:rsidR="00CB41FB" w:rsidRDefault="00073932" w:rsidP="00110D8B">
      <w:pPr>
        <w:pStyle w:val="BodyText0"/>
      </w:pPr>
      <w:r w:rsidRPr="00C47955">
        <w:rPr>
          <w:lang w:val="ta-IN" w:bidi="ta-IN"/>
        </w:rPr>
        <w:t>இதற்கும் அப்பால், யோர்தானைக் கடக்கும்போது, தேவன் யோசுவாவிடம் 3:7 இல், "நான் உன்னோடு இருப்பேன்" என்று அறிவித்தார். நாம் ஏற்கெனவே குறிப்பிட்டபடி, தேவன் இஸ்ரவேலுக்காக இயற்கைக்கு அப்பாற்பட்ட வல்லமையோடு போர் செய்கிறார் என்பதை இந்தச் சொற்றொடர் சுட்டிக்காட்டியது. "ஜீவனுள்ள தேவன் உங்கள் நடுவே இருக்கிறார்" என்று 3:10 இல் யோசுவா இஸ்ரவேலருக்கு தேவனுடைய வார்த்தைகளை அறிவித்தார். 5:1 இல், கானானியரின் இருதயம் பயத்தால் உருகியபோது தேவன் கிரியை செய்வதைக் காண்கிறோம்.</w:t>
      </w:r>
    </w:p>
    <w:p w14:paraId="58C5F04B" w14:textId="7A92B665" w:rsidR="00073932" w:rsidRPr="00C47955" w:rsidRDefault="00073932" w:rsidP="00110D8B">
      <w:pPr>
        <w:pStyle w:val="BodyText0"/>
      </w:pPr>
      <w:r w:rsidRPr="00C47955">
        <w:rPr>
          <w:lang w:val="ta-IN" w:bidi="ta-IN"/>
        </w:rPr>
        <w:t>எரிகோவி</w:t>
      </w:r>
      <w:r w:rsidR="00530B14">
        <w:rPr>
          <w:rFonts w:hint="cs"/>
          <w:cs/>
          <w:lang w:val="ta-IN" w:bidi="ta-IN"/>
        </w:rPr>
        <w:t>னுடைய</w:t>
      </w:r>
      <w:r w:rsidRPr="00C47955">
        <w:rPr>
          <w:lang w:val="ta-IN" w:bidi="ta-IN"/>
        </w:rPr>
        <w:t xml:space="preserve"> வீழ்ச்சியின் கிட்டத்தட்ட ஒவ்வொரு பரிமாணமும் இந்த கருப்பொருளை விளக்குகிறது. தேவனுடைய இயற்கைக்கு அப்பாற்பட்ட வல்லமையால் "[எரிகோவின் சுவர்] தரைமட்டமானது" என்பது 6:20-ல் குறிப்பாக தெளிவாகத் தெரிகிறது. 6:27 இல் யோசுவாவின் வேவுகாரர்கள் மற்றும் ராகாப் பற்றிய தனது கணக்கை "கர்த்தர் யோசுவாவுடன் இருந்தார்" என்று நமது ஆசிரியர் முடித்ததில் ஆச்சரியமில்லை.</w:t>
      </w:r>
    </w:p>
    <w:p w14:paraId="6220F347" w14:textId="6429AF47" w:rsidR="00CB41FB" w:rsidRDefault="00073932" w:rsidP="00110D8B">
      <w:pPr>
        <w:pStyle w:val="BodyText0"/>
      </w:pPr>
      <w:r w:rsidRPr="00C47955">
        <w:rPr>
          <w:lang w:val="ta-IN" w:bidi="ta-IN"/>
        </w:rPr>
        <w:t>நாம் எதிர்பார்ப்பது போல, ஆயியில் இஸ்ரவேலின் தோல்வியின் ஆரம்ப கட்டத்தில் இயற்கைக்கு அப்பாற்பட்ட வல்லமை காணப்படவில்லை. மாறாக, 7:5 இல், கானானியரைக் காட்டிலும் "[இஸ்ரவேலர்களின்] இருதயங்கள்" பயத்தில் "கரைந்தன" என்று வாசிக்கிறோம். 7:12 இல் தேவன் யோசுவாவிடம், "ஆகானுடைய பாவத்தை அவர்கள் சரிசெய்யுமளவும் நான் இனி உன்னோடே இருக்க மாட்டேன்" என்று சொன்னார். ஆனால் இஸ்ரவேலர் ஆகானை தந்தித்த பிறகு, ஆயியில் கிடைத்த வெற்றியில் தேவன் தம்முடைய இயற்கைக்கு அப்பாற்பட்ட வல்லமையை மறுபடியும் வெளிக்காட்டினார். 8:18 இல், தேவன் யோசுவாவை நோக்கி, "உன் கையில் இருக்கிற ஈட்டியை ஆயிக்கு நேராக நீட்டு" என்று கட்டளையிட்டார், போர் வெற்றி பெற்றது.</w:t>
      </w:r>
    </w:p>
    <w:p w14:paraId="1C92603D" w14:textId="373B627F" w:rsidR="00CB41FB" w:rsidRDefault="00073932" w:rsidP="00110D8B">
      <w:pPr>
        <w:pStyle w:val="BodyText0"/>
      </w:pPr>
      <w:r w:rsidRPr="00C47955">
        <w:rPr>
          <w:lang w:val="ta-IN" w:bidi="ta-IN"/>
        </w:rPr>
        <w:t>இந்த அதிகாரங்கள் முழுவதிலும், இரண்டு பட்டணங்களில் யோசுவாவின் ஆரம்ப வெற்றிகளைப் பயன்படுத்தி, அவரது அசல் வாசகர்கள் மனித வலிமையில் தங்கள் போர்களை வெல்ல முடியாது என்பதை சுட்டிக்காட்ட நமது ஆசிரியர் பயன்படுத்தினார். தேவனுடைய</w:t>
      </w:r>
      <w:r w:rsidR="00530B14">
        <w:rPr>
          <w:rFonts w:hint="cs"/>
          <w:cs/>
          <w:lang w:val="ta-IN" w:bidi="ta-IN"/>
        </w:rPr>
        <w:t xml:space="preserve"> அசாதாரண </w:t>
      </w:r>
      <w:r w:rsidRPr="00C47955">
        <w:rPr>
          <w:lang w:val="ta-IN" w:bidi="ta-IN"/>
        </w:rPr>
        <w:t>வல்லமையால் மட்டுமே வெற்றி கிடைத்தது.</w:t>
      </w:r>
    </w:p>
    <w:p w14:paraId="1D457F1D" w14:textId="77777777" w:rsidR="00CB41FB" w:rsidRDefault="00073932" w:rsidP="003F4B70">
      <w:pPr>
        <w:pStyle w:val="BulletHeading"/>
      </w:pPr>
      <w:bookmarkStart w:id="24" w:name="_Toc201136014"/>
      <w:r w:rsidRPr="00C47955">
        <w:rPr>
          <w:lang w:bidi="ta-IN"/>
        </w:rPr>
        <w:t>அனைத்து இஸ்ரவேலரும்</w:t>
      </w:r>
      <w:bookmarkEnd w:id="24"/>
    </w:p>
    <w:p w14:paraId="1D7DBECE" w14:textId="062EA653" w:rsidR="00073932" w:rsidRPr="00C47955" w:rsidRDefault="00073932" w:rsidP="00110D8B">
      <w:pPr>
        <w:pStyle w:val="BodyText0"/>
      </w:pPr>
      <w:r w:rsidRPr="00C47955">
        <w:rPr>
          <w:lang w:val="ta-IN" w:bidi="ta-IN"/>
        </w:rPr>
        <w:t>ஐந்தாவதாக, இரண்டு பட்டணங்களின் மீதான இஸ்ரேலின் வெற்றிகள், சுதந்தரிப்பில் அனைத்து இஸ்ர</w:t>
      </w:r>
      <w:r w:rsidR="00530B14">
        <w:rPr>
          <w:rFonts w:hint="cs"/>
          <w:cs/>
          <w:lang w:val="ta-IN" w:bidi="ta-IN"/>
        </w:rPr>
        <w:t>வே</w:t>
      </w:r>
      <w:r w:rsidRPr="00C47955">
        <w:rPr>
          <w:lang w:val="ta-IN" w:bidi="ta-IN"/>
        </w:rPr>
        <w:t xml:space="preserve">லினுடைய பங்கேற்பின் முக்கியத்துவத்தை வலியுறுத்தியது. இஸ்ரவேல் மக்கள் யோர்தானைக் கடக்கும் காட்சியில், இஸ்ரவேல் மக்கள் அனைவரும் யோசுவாவுடன் கடந்தனர் என்று 3:1,17 இல் கூறப்பட்டுள்ளது. "கர்த்தர் யோசுவாவைச் சகல இஸ்ரவேலரின் கண்களுக்கு முன்பாகவும் மேன்மைப்படுத்தினார்" என்று 4:14 கூறுகிறது. நிச்சயமாக, 4:4 இல் </w:t>
      </w:r>
      <w:r w:rsidRPr="00C47955">
        <w:rPr>
          <w:lang w:val="ta-IN" w:bidi="ta-IN"/>
        </w:rPr>
        <w:lastRenderedPageBreak/>
        <w:t>உள்ள "பன்னிரண்டு பேர்" மற்றும் 4:8,9 மற்றும் 20 இல் உள்ள "பன்னிரண்டு கற்கள்" இஸ்ரவேலின் பன்னிரண்டு கோத்திரத்தாரைக் குறிக்கின்றன. இதற்கு அப்பால், 5:8 இன் படி இஸ்ரவேலின் "முழு தேசமும்" கில்காலில் விருத்தசேதனம் செய்யப்பட்டது. எரிகோவின் வீழ்ச்சியின் போது, 6:3-ல், யோசுவா "யுத்த மனுஷர் அனைவரோடும்" நகரத்தைச் சுற்றி அணிவகுத்துச் செல்லும்படி தேவன் கட்டளையிட்டார்.</w:t>
      </w:r>
    </w:p>
    <w:p w14:paraId="7C0DA918" w14:textId="4E0C6F27" w:rsidR="00073932" w:rsidRPr="00C47955" w:rsidRDefault="00073932" w:rsidP="00110D8B">
      <w:pPr>
        <w:pStyle w:val="BodyText0"/>
      </w:pPr>
      <w:r w:rsidRPr="00C47955">
        <w:rPr>
          <w:lang w:val="ta-IN" w:bidi="ta-IN"/>
        </w:rPr>
        <w:t>ஆயியில் இஸ்ரவேலின் தோல்வியில் மறுபடியும் ஒரு குறிப்பிடத்தக்க வேறுபாட்டை நாம் காண்கிறோம். 7:3 இல், வேவுகாரர்கள் யோசுவாவிடம், "</w:t>
      </w:r>
      <w:r w:rsidRPr="00C47955">
        <w:rPr>
          <w:rStyle w:val="verse-3"/>
          <w:lang w:val="ta-IN" w:bidi="ta-IN"/>
        </w:rPr>
        <w:t>ஜனங்கள் எல்லாரும் போகவேண்டியதில்லை</w:t>
      </w:r>
      <w:r w:rsidRPr="00C47955">
        <w:rPr>
          <w:lang w:val="ta-IN" w:bidi="ta-IN"/>
        </w:rPr>
        <w:t>" என்றார்கள். 7:23 இல் "இஸ்ரவேல் மக்கள் அனைவரும்" பங்கேற்பதைப் பற்றி ஆசிரியர் குறிப்பிட்டுள்ளார். 7:24,25 இல் "இஸ்ரவேலர் அனைவரும்" ஆகானுக்கு எதிரான நியாயத்தீர்ப்பில் ஒன்றாகப் பங்கேற்றனர் என்று வாசிக்கிறோம்.</w:t>
      </w:r>
    </w:p>
    <w:p w14:paraId="544C6607" w14:textId="2F705B19" w:rsidR="00CB41FB" w:rsidRDefault="00073932" w:rsidP="00110D8B">
      <w:pPr>
        <w:pStyle w:val="BodyText0"/>
      </w:pPr>
      <w:r w:rsidRPr="00C47955">
        <w:rPr>
          <w:lang w:val="ta-IN" w:bidi="ta-IN"/>
        </w:rPr>
        <w:t>நாம் இப்போது எதிர்பார்த்தபடி, உடன்படிக்கை புதுப்பித்தலில், 8:33 இல், "இஸ்ரவேலர் அனைவரும்" தேவனுக்கு முன்பாக நின்றார்கள். இஸ்ரவேலினுடைய கோத்திரங்களின் ஒவ்வொரு தலைமுறையும் ஒன்றாக போரில் ஈடுபட தயாராக இருக்க வேண்டும் என்பதில் எந்த சந்தேகமும் இல்லை என்பதற்காக நமது ஆசிரியர் தனது புத்தகத்தின் இந்த பகுதியில் அனைத்து இஸ்ரவேலின் பங்கேற்பில் கவனத்தை ஈர்த்தார்.</w:t>
      </w:r>
    </w:p>
    <w:p w14:paraId="54BC61E5" w14:textId="14153A68" w:rsidR="00CB41FB" w:rsidRDefault="00073932" w:rsidP="00110D8B">
      <w:pPr>
        <w:pStyle w:val="BodyText0"/>
      </w:pPr>
      <w:r w:rsidRPr="00C47955">
        <w:rPr>
          <w:lang w:val="ta-IN" w:bidi="ta-IN"/>
        </w:rPr>
        <w:t>இஸ்ரவேலின் வெற்றிகரமான சுதந்தரிப்பின் விவரம் வெற்றிக்கான ஆயத்தங்களுடன் தொடங்கி இரண்டு பட்டணங்களின் மீதான இஸ்ரவேலின் வெற்றிகளுக்கு நகர்கிறது என்பதைப் பார்த்த பிறகு, இப்போது நாம் இரண்டு கூட்டணிகளின் மீது இஸ்ரவேல் அடைந்த பிற்கால வெற்றிகளுக்கு வருகிறோம்.</w:t>
      </w:r>
    </w:p>
    <w:p w14:paraId="5843AD9F" w14:textId="040F299F" w:rsidR="00CB41FB" w:rsidRDefault="0026452C" w:rsidP="00F5716C">
      <w:pPr>
        <w:pStyle w:val="ChapterHeading"/>
      </w:pPr>
      <w:bookmarkStart w:id="25" w:name="_Toc201136015"/>
      <w:r w:rsidRPr="00C47955">
        <w:rPr>
          <w:lang w:bidi="ta-IN"/>
        </w:rPr>
        <w:t>இரு கூட்டணிகளின் மீதான வெற்றி</w:t>
      </w:r>
      <w:bookmarkEnd w:id="25"/>
    </w:p>
    <w:p w14:paraId="29626918" w14:textId="3CCA185E" w:rsidR="00CB41FB" w:rsidRDefault="00073932" w:rsidP="00110D8B">
      <w:pPr>
        <w:pStyle w:val="BodyText0"/>
      </w:pPr>
      <w:r w:rsidRPr="00C47955">
        <w:rPr>
          <w:lang w:val="ta-IN" w:bidi="ta-IN"/>
        </w:rPr>
        <w:t>யோசுவா வாக்குத்தத்தம் செய்யப்பட்ட தேசத்தை சுதந்தரித்த மீதமுள்ள பகுதிகளை யோசுவா புத்தகத்தின் ஆசிரியர் பல வழிகளில் கோடிட்டுக் காட்டியிருக்கலாம். ஆனால் அதற்குப் பதிலாக, யோசுவாவின் வெற்றி இரண்டு பட்டணங்களிலிருந்து வாக்குத்தத்தம் பண்ணப்பட்ட தேசத்தின் தெற்கு மற்றும் வடக்கு பிராந்தியங்களுக்கு எவ்வாறு பரவியது என்பதில் கவனத்தை ஒருமுகப்படுத்த அவர் தேர்ந்தெடுத்தார். நாம் பார்க்கப்போகிறபடி, அவருடைய புத்தகத்தின் இந்தப் பகுதி அவருடைய அசல் வாசகரின் தேவைகளுக்கு குறிப்பாக பொருத்தமாக இருந்தது, ஏனென்றால் யோசுவாவின் வெற்றி இஸ்ரவேலுக்கு தேவன் வாக்குத்தத்தம் செய்த தேசத்தின் முழு அளவை எட்டியது என்பதைக் காட்டியது.</w:t>
      </w:r>
    </w:p>
    <w:p w14:paraId="5A13E5AF" w14:textId="489C764D" w:rsidR="00CB41FB" w:rsidRDefault="00073932" w:rsidP="00110D8B">
      <w:pPr>
        <w:pStyle w:val="BodyText0"/>
      </w:pPr>
      <w:r w:rsidRPr="00C47955">
        <w:rPr>
          <w:lang w:val="ta-IN" w:bidi="ta-IN"/>
        </w:rPr>
        <w:lastRenderedPageBreak/>
        <w:t>நமது புத்தகத்தின் இந்த கட்டத்திற்கு முன்பு, இஸ்ரவேலரின் வெற்றி அவர்களை யோர்தானுக்கு கிழக்கிலுள்ள பகுதியிலிருந்து, எரிகோ, ஆயி, மற்றும் ஏபால் மலை மற்றும் கெரிசீம் மலைக்கு அழைத்துச் சென்றது. ஆனால் இந்த பகுதியில், கானான் முழுவதிலுமிருந்து, முதலில் தெற்கிலும் பின்னர் வடக்கிலும் யோசுவாவுக்கு எதிராக கூட்டணிகள் உருவாகின என்ற கருத்தை நமது ஆசிரியர் அறிமுகப்படுத்தினார்.</w:t>
      </w:r>
    </w:p>
    <w:p w14:paraId="7A3C7CDB" w14:textId="76F2D47A" w:rsidR="00CB41FB" w:rsidRDefault="00073932" w:rsidP="00110D8B">
      <w:pPr>
        <w:pStyle w:val="BodyText0"/>
      </w:pPr>
      <w:r w:rsidRPr="00C47955">
        <w:rPr>
          <w:lang w:val="ta-IN" w:bidi="ta-IN"/>
        </w:rPr>
        <w:t>இரண்டு கூட்டணிகள் மீதான இஸ்ரவேலின் வெற்றிகளை நாம் ஆராயும்போது, இந்த பகுதியின் கட்டமைப்பு மற்றும் உள்ளடக்கத்தை மீண்டும் சுருக்கமாகப் பார்ப்போம், பின்னர் அதன் அசல் அர்த்தத்தைப் பார்ப்போம். கட்டமைப்பு மற்றும் உள்ளடக்கத்தின் கண்ணோட்டத்துடன் ஆரம்பிக்கலாம்.</w:t>
      </w:r>
    </w:p>
    <w:p w14:paraId="794C082A" w14:textId="5A0483AD" w:rsidR="00CB41FB" w:rsidRDefault="00D24F00" w:rsidP="0026452C">
      <w:pPr>
        <w:pStyle w:val="PanelHeading"/>
      </w:pPr>
      <w:bookmarkStart w:id="26" w:name="_Toc201136016"/>
      <w:r>
        <w:rPr>
          <w:lang w:bidi="ta-IN"/>
        </w:rPr>
        <w:t>அமைப்பும் உள்‌ளடக்கமும்</w:t>
      </w:r>
      <w:bookmarkEnd w:id="26"/>
    </w:p>
    <w:p w14:paraId="413BCDBE" w14:textId="1604AFC8" w:rsidR="00CB41FB" w:rsidRDefault="00073932" w:rsidP="00110D8B">
      <w:pPr>
        <w:pStyle w:val="BodyText0"/>
      </w:pPr>
      <w:r w:rsidRPr="00C47955">
        <w:rPr>
          <w:lang w:val="ta-IN" w:bidi="ta-IN"/>
        </w:rPr>
        <w:t>9-12 அதிகாரங்களில், இரண்டு கூட்டணிகள் மீதான இஸ்ரவேலின் வெற்றிகள் குழப்பமானதாக இருக்கலாம், ஏனெனில் இந்த அதிகாரங்களில் நிறைய மாறுபட்ட விஷயங்கள் உள்ளன. ஆனால் இந்தப் பகுதி நான்கு முக்கிய பகுதிகளாகப் பிரிக்கப்படுகிறது என்பதை நாம் உணர்ந்தால் அது உதவியாக இருக்கும்.</w:t>
      </w:r>
    </w:p>
    <w:p w14:paraId="216D6F31" w14:textId="77777777" w:rsidR="00CB41FB" w:rsidRDefault="003F4B70" w:rsidP="003F4B70">
      <w:pPr>
        <w:pStyle w:val="BulletHeading"/>
      </w:pPr>
      <w:bookmarkStart w:id="27" w:name="_Toc201136017"/>
      <w:r w:rsidRPr="00C47955">
        <w:rPr>
          <w:lang w:bidi="ta-IN"/>
        </w:rPr>
        <w:t>கூட்டணிகளின் கண்ணோட்டம்</w:t>
      </w:r>
      <w:bookmarkEnd w:id="27"/>
    </w:p>
    <w:p w14:paraId="69211EBA" w14:textId="219D23BE" w:rsidR="00CB41FB" w:rsidRDefault="00D24F00" w:rsidP="00110D8B">
      <w:pPr>
        <w:pStyle w:val="BodyText0"/>
      </w:pPr>
      <w:r w:rsidRPr="00C47955">
        <w:rPr>
          <w:lang w:val="ta-IN" w:bidi="ta-IN"/>
        </w:rPr>
        <w:t>முதல் பகுதி, 9:1,2-ல், இஸ்ரவேலுக்கு எதிராக நின்ற கூட்டணிகளின் சுருக்கமான கண்ணோட்டத்தை அளிக்கிறது. இது அடுத்த அதிகாரங்களில் என்ன நடக்கிறது என்பதை சுருக்கமாக அறிமுகப்படுத்துகிறது. "யோர்தானுக்கு அப்புறத்திலிருந்த எல்லா ராஜாக்களும் ... யோசுவாவையும் இஸ்ரவேலையும் எதிர்த்துப் போரிட ஒன்று திரண்டனர்" என்று இந்த வசனங்கள் நமக்குச் சொல்கின்றன.</w:t>
      </w:r>
    </w:p>
    <w:p w14:paraId="20756F73" w14:textId="7D8EC4CE" w:rsidR="00CB41FB" w:rsidRDefault="003F4B70" w:rsidP="003F4B70">
      <w:pPr>
        <w:pStyle w:val="BulletHeading"/>
      </w:pPr>
      <w:bookmarkStart w:id="28" w:name="_Toc201136018"/>
      <w:r w:rsidRPr="00C47955">
        <w:rPr>
          <w:lang w:bidi="ta-IN"/>
        </w:rPr>
        <w:t>வெற்றிகளின் கண்ணோட்டம்</w:t>
      </w:r>
      <w:bookmarkEnd w:id="28"/>
    </w:p>
    <w:p w14:paraId="653C488A" w14:textId="3B762E7A" w:rsidR="00CB41FB" w:rsidRDefault="00D24F00" w:rsidP="00110D8B">
      <w:pPr>
        <w:pStyle w:val="BodyText0"/>
      </w:pPr>
      <w:r w:rsidRPr="00C47955">
        <w:rPr>
          <w:lang w:val="ta-IN" w:bidi="ta-IN"/>
        </w:rPr>
        <w:t xml:space="preserve">கூட்டணிகளுடைய கணக்கின் நான்காவது மற்றும் இறுதி பகுதியான, 11:16-12:24 இல், இஸ்ரவேலின் வெற்றிகளைப் பற்றிய இரண்டு மடங்கு கண்ணோட்டத்தை அளிப்பதன் மூலம் இந்த தொடக்க அறிமுகத்துடன் சமன் செய்கிறது. தொடங்குவதற்கு, 11:16,23 தெற்கிலும் வடக்கில் யோர்தானுக்கும் மகா சமுத்திரத்திற்கும் இடைப்பட்ட பகுதியிலும் முழு அளவிலான வெற்றிகளின் மீது கவனத்தை ஈர்க்கிறது. அழிக்கும்படி தேவன் கட்டளையிட்ட அனைத்தையும் யோசுவா அழித்தார் என்பதை இந்த அறிக்கை வலியுறுத்துகிறது. கதை பின்னர் 23 வது வசனத்தில் "யுத்தம் ஓய்ந்ததினால் தேசம் அமைதலாயிருந்தது" என்கிற வார்த்தைகளுடன் முடிவடைகிறது. இதைத் தொடர்ந்து, 12:1-24 இல், நமது ஆசிரியர் புத்தகத்தின் இந்த பிரிவை யோர்தானுக்கு கிழக்கிலுள்ள பகுதி மற்றும் யோர்தானுக்கும் மகா </w:t>
      </w:r>
      <w:r w:rsidRPr="00C47955">
        <w:rPr>
          <w:lang w:val="ta-IN" w:bidi="ta-IN"/>
        </w:rPr>
        <w:lastRenderedPageBreak/>
        <w:t>சமுத்திரத்திற்கும் இடைப்பட்ட பகுதியில்</w:t>
      </w:r>
      <w:r w:rsidR="00530B14">
        <w:rPr>
          <w:rFonts w:hint="cs"/>
          <w:cs/>
          <w:lang w:val="ta-IN" w:bidi="ta-IN"/>
        </w:rPr>
        <w:t xml:space="preserve"> </w:t>
      </w:r>
      <w:r w:rsidRPr="00C47955">
        <w:rPr>
          <w:lang w:val="ta-IN" w:bidi="ta-IN"/>
        </w:rPr>
        <w:t>பெற்ற வெற்றிகள் மூலம் இஸ்ரவேல் பெற்ற ராஜாக்கள் மற்றும் நிலங்களின் பட்டியலுடன் முடித்தார்.</w:t>
      </w:r>
    </w:p>
    <w:p w14:paraId="2A63AE8A" w14:textId="36A4A435" w:rsidR="00CB41FB" w:rsidRDefault="003F4B70" w:rsidP="003F4B70">
      <w:pPr>
        <w:pStyle w:val="BulletHeading"/>
      </w:pPr>
      <w:bookmarkStart w:id="29" w:name="_Toc201136019"/>
      <w:r w:rsidRPr="00C47955">
        <w:rPr>
          <w:lang w:bidi="ta-IN"/>
        </w:rPr>
        <w:t>தெற்கு கூட்டணி வெற்றி</w:t>
      </w:r>
      <w:bookmarkEnd w:id="29"/>
    </w:p>
    <w:p w14:paraId="4D7F9822" w14:textId="7574A250" w:rsidR="00073932" w:rsidRPr="00C47955" w:rsidRDefault="00D24F00" w:rsidP="00110D8B">
      <w:pPr>
        <w:pStyle w:val="BodyText0"/>
      </w:pPr>
      <w:r w:rsidRPr="00C47955">
        <w:rPr>
          <w:lang w:val="ta-IN" w:bidi="ta-IN"/>
        </w:rPr>
        <w:t>இவைகளுக்கு இடையில், இரண்டு முக்கிய பிரிவுகளைக் காண்கிறோம். முதலாவது 9:3-10:43 இல் உள்ளது, அங்கு நமது ஆசிரியர் ஒரு தெற்கு கூட்டணியின் மீது இஸ்ரவேல் பெற்ற வெற்றிகளை அறிவித்தார். இந்த அதிகாரங்கள் 9:3-27-ல் உள்ள சிக்கலான கிபியோனிய உடன்படிக்கையுடன் தொடங்குகின்றன. கானானின் மையப்பகுதியில் வாழ்ந்த கிபியோனியர்கள், தாங்கள் கானானுக்கு வெளியிலிருந்து வந்தவர்கள் என்று கூறி இஸ்ரவேலரை ஏமாற்றி தங்களோடு சமாதான உடன்படிக்கை செய்துகொண்டனர். இந்த உடன்படிக்கை வாக்குத்தத்தம் பண்ணப்பட்ட தேசத்தின் தெற்கு பிராந்தியத்தில் பெரிய அளவிலான மோதலைத் தூண்டியது.</w:t>
      </w:r>
    </w:p>
    <w:p w14:paraId="268D6DA1" w14:textId="08BEB608" w:rsidR="00CB41FB" w:rsidRDefault="00073932" w:rsidP="00110D8B">
      <w:pPr>
        <w:pStyle w:val="BodyText0"/>
      </w:pPr>
      <w:r w:rsidRPr="00C47955">
        <w:rPr>
          <w:lang w:val="ta-IN" w:bidi="ta-IN"/>
        </w:rPr>
        <w:t>இந்த பெரிய அளவிலான மோதல், 10: 1-15 இல், இஸ்ரவேலின் ஆரம்ப தெற்கு வெற்றிக்கு வழிவகுத்தது. இந்த வசனங்களில், எருசலேமின் ராஜா ஐந்து தெற்கு ராஜாக்களுடன் கூட்டணி அமைத்து கிபியோனியரைத் தாக்கினார், பின்னர் அவர்கள் யோசுவாவிடம் உதவி கேட்டனர். அவர்களுடைய உடன்படிக்கையின் காரணமாக, கிபியோனியருக்கு உதவ இஸ்ரவேலர் கடமைப்பட்டிருந்தனர். இந்த முதல் தெற்கு போரில் தேவன் யோசுவாவுக்கு ஒரு அற்புதமான வெற்றியைக் கொடுத்தார். பின்னர், யோசுவா 10:16-43 இல், ஆசிரியர் யோசுவாவின் பரவலான தெற்கு வெற்றிகள், முழு தெற்கு கூட்டணியின் பல்வேறு இடங்களில் அவர் பெற்ற வெற்றிகளின் சுருக்கமான பதிவைச் சேர்த்தார். நமது ஆசிரியர் 10:40 இல் குறிப்பிட்டபடி, "யோசுவா முழு தேசத்தையும் தாக்கினார்."</w:t>
      </w:r>
    </w:p>
    <w:p w14:paraId="0176C599" w14:textId="54B7B451" w:rsidR="00CB41FB" w:rsidRDefault="003F4B70" w:rsidP="003F4B70">
      <w:pPr>
        <w:pStyle w:val="BulletHeading"/>
      </w:pPr>
      <w:bookmarkStart w:id="30" w:name="_Toc201136020"/>
      <w:r w:rsidRPr="00C47955">
        <w:rPr>
          <w:lang w:bidi="ta-IN"/>
        </w:rPr>
        <w:t>வடக்குக் கூட்டணிகளின் மீதான வெற்றி</w:t>
      </w:r>
      <w:bookmarkEnd w:id="30"/>
    </w:p>
    <w:p w14:paraId="0FA32BC0" w14:textId="637B4EA5" w:rsidR="00CB41FB" w:rsidRDefault="00841BBC" w:rsidP="00110D8B">
      <w:pPr>
        <w:pStyle w:val="BodyText0"/>
      </w:pPr>
      <w:r w:rsidRPr="00C47955">
        <w:rPr>
          <w:lang w:val="ta-IN" w:bidi="ta-IN"/>
        </w:rPr>
        <w:t>புத்தகத்தின் இந்த பகுதியில் அடுத்த முக்கிய பகுதி 11:1-15 இல் உள்ளது. இங்கே, நமது ஆசிரியர் ஒரு வடக்கு கூட்டணிக்கு எதிரான இஸ்ரவேலின் வெற்றிகளின் மீது திரும்பினார். இந்த பகுதி தெற்கில் யோசுவாவின் வெற்றிகளுக்கு ஒத்த வடிவத்தைக் கொண்டுள்ளது, ஆனால் பதிவு மிகவும் குறுகியதாக உள்ளது. 1-11 வசனங்களில், ஆத்சோரின் ராஜா இஸ்ரவேலுக்கு எதிராக ஒரு கூட்டணியை உருவாக்கினான். இந்தக் கூட்டணி "கடற்கரை மணலைப் போன்ற எண்ணிக்கையில் ஒரு பெரிய கூட்டத்தைக் கொண்டிருந்தது" என்று 11:4 இல் வாசிக்கிறோம். ஆனால் இந்த வடக்கத்திய கூட்டணியின் மீதும் தேவன் இஸ்ரவேலுக்கு வெற்றியைக் கொடுத்தார். எனவே, 11:12-15 இல் வடக்கு பிராந்தியம் முழுவதும் யோசுவாவின் தீர்க்கமான வெற்றியின் சுருக்கத்தை நாம் காண்கிறோம்.</w:t>
      </w:r>
    </w:p>
    <w:p w14:paraId="74C35F39" w14:textId="1E7FCC30" w:rsidR="00CB41FB" w:rsidRDefault="00073932" w:rsidP="00110D8B">
      <w:pPr>
        <w:pStyle w:val="BodyText0"/>
      </w:pPr>
      <w:r w:rsidRPr="00C47955">
        <w:rPr>
          <w:lang w:val="ta-IN" w:bidi="ta-IN"/>
        </w:rPr>
        <w:lastRenderedPageBreak/>
        <w:t>இரண்டு கூட்டணிகளின் மீதான இஸ்ரவேலினுடைய வெற்றிகளின் கட்டமைப்பு மற்றும் உள்ளடக்கத்தை மனதில் கொண்டு, இந்த அதிகாரங்களின் அசல் அர்த்தத்தை நாம் ஒரு கணம் சிந்திக்க வேண்டும்.</w:t>
      </w:r>
    </w:p>
    <w:p w14:paraId="515E3394" w14:textId="1AB38A0A" w:rsidR="00CB41FB" w:rsidRDefault="00F30884" w:rsidP="0026452C">
      <w:pPr>
        <w:pStyle w:val="PanelHeading"/>
      </w:pPr>
      <w:bookmarkStart w:id="31" w:name="_Toc201136021"/>
      <w:r w:rsidRPr="00C47955">
        <w:rPr>
          <w:lang w:bidi="ta-IN"/>
        </w:rPr>
        <w:t>அசல் அர்த்தம்</w:t>
      </w:r>
      <w:bookmarkEnd w:id="31"/>
    </w:p>
    <w:p w14:paraId="65909F1F" w14:textId="7A4AB429" w:rsidR="00CB41FB" w:rsidRDefault="00073932" w:rsidP="00110D8B">
      <w:pPr>
        <w:pStyle w:val="BodyText0"/>
      </w:pPr>
      <w:r w:rsidRPr="00C47955">
        <w:rPr>
          <w:lang w:val="ta-IN" w:bidi="ta-IN"/>
        </w:rPr>
        <w:t>நாம் ஏற்கெனவே பார்த்தபடி, எரிகோ மற்றும் ஆயி பட்டணங்களுக்கு எதிராக இஸ்ரவேல் செய்த போர்கள் ஆரம்ப வாசகருக்கு கற்பிக்க அதிக காரியங்களை கொண்டிருந்தன. ஆனால் பிற்கால தலைமுறைகளில் வாழும் அவரது வாசகர்கள் இந்த உதாரணங்களை எளிதில் நிராகரிக்க முடியும் என்பதை நமது ஆசிரியர் அறிந்திருந்தார். இவை ஒப்பீட்டளவில் குறைந்த எண்ணிக்கையிலான எதிரிகளைக் கொண்ட ஒற்றை பட்டணங்களாக மட்டுமே இருந்தன, மேலும் அவரது வாசகர்கள் கணிசமான படைகளுடன் வலுவான கூட்டணிகளைப் பிரதிநிதித்துவப்படுத்திய எதிரிகளை எதிர்கொண்டனர். எனவே, இந்த சூழ்நிலைகளில் தனது அசல் வாசகர்களை உற்சாகப்படுத்த, நமது ஆசிரியர் தனது நாளில் கூட்டணிகளுக்கு எதிராக யோசுவா பெற்ற பெரிய அளவிலான வெற்றிகளையும் கவனத்திற்குக் கொண்டு வந்தார்.</w:t>
      </w:r>
    </w:p>
    <w:p w14:paraId="6C0DE32C" w14:textId="29F28343" w:rsidR="00CB41FB" w:rsidRDefault="00841BBC" w:rsidP="00110D8B">
      <w:pPr>
        <w:pStyle w:val="BodyText0"/>
      </w:pPr>
      <w:r w:rsidRPr="00C47955">
        <w:rPr>
          <w:lang w:val="ta-IN" w:bidi="ta-IN"/>
        </w:rPr>
        <w:t>இரண்டு கூட்டணிகள் மீதான இஸ்ரவேலினுடைய வெற்றிகளின் கணக்கு முந்தைய அதிகாரங்களில் நாம் பார்த்த ஐந்து கருப்பொருள்களில் நான்கை உயர்த்திக் காட்டுகிறது.</w:t>
      </w:r>
    </w:p>
    <w:p w14:paraId="2F758EEF" w14:textId="0628F363" w:rsidR="00CB41FB" w:rsidRDefault="00073932" w:rsidP="003F4B70">
      <w:pPr>
        <w:pStyle w:val="BulletHeading"/>
      </w:pPr>
      <w:bookmarkStart w:id="32" w:name="_Toc201136022"/>
      <w:r w:rsidRPr="00C47955">
        <w:rPr>
          <w:lang w:bidi="ta-IN"/>
        </w:rPr>
        <w:t>தெய்வீக அதிகாரம்</w:t>
      </w:r>
      <w:bookmarkEnd w:id="32"/>
    </w:p>
    <w:p w14:paraId="49A30B43" w14:textId="402F6B8C" w:rsidR="00CB41FB" w:rsidRDefault="00073932" w:rsidP="00110D8B">
      <w:pPr>
        <w:pStyle w:val="BodyText0"/>
      </w:pPr>
      <w:r w:rsidRPr="00C47955">
        <w:rPr>
          <w:lang w:val="ta-IN" w:bidi="ta-IN"/>
        </w:rPr>
        <w:t>முதலாவதாக, இந்த நிகழ்வுகளுக்கு அடிப்படையாக இருக்கும் தெய்வீக அதிகாரத்தை நாம் காண்கிறோம். உதாரணமாக, தெற்கில் ஆரம்ப வெற்றியில், 10:8 இல் "உன் கைகளில் அவர்களை ஒப்புக்கொடுத்தேன்" என்று யோசுவாவிடம் சொன்னதை நாம் வாசிக்கிறோம். மற்றொரு உதாரணமாக வடக்கில் தனது வெற்றிகளின் போது, யோசுவா இந்த செயல்கள் அனைத்தையும் "கர்த்தர் தனக்குச் சொன்னபடியே" செய்தார் என்று 11:9 இல் நாம் வாசிக்கிறோம். இந்த அதிகாரங்கள் யோசுவாவின் தெய்வீக அதிகாரமளிக்கப்பட்ட இஸ்ரவேலை வழிநடத்துவதை மீண்டும் மீண்டும் வலியுறுத்துகின்றன. கூட்டணிகள் மீதான யோசுவாவின் மாபெரும் வெற்றிகள் தங்கள் சொந்த நாளில் மோதல்களை எதிர்கொண்டபோது அவர்களுக்கு எவ்வாறு வழிகாட்டுதலை வழங்கின என்பதை அசல் வாசகர்கள் புரிந்துகொள்வதற்காக இது இருந்தது.</w:t>
      </w:r>
    </w:p>
    <w:p w14:paraId="46F496FA" w14:textId="08A632A9" w:rsidR="00CB41FB" w:rsidRDefault="00073932" w:rsidP="003F4B70">
      <w:pPr>
        <w:pStyle w:val="BulletHeading"/>
      </w:pPr>
      <w:bookmarkStart w:id="33" w:name="_Toc201136023"/>
      <w:r w:rsidRPr="00C47955">
        <w:rPr>
          <w:lang w:bidi="ta-IN"/>
        </w:rPr>
        <w:t>மோசேயினுடைய</w:t>
      </w:r>
      <w:r w:rsidR="001711B0">
        <w:rPr>
          <w:cs/>
          <w:lang w:bidi="ta-IN"/>
        </w:rPr>
        <w:t xml:space="preserve"> </w:t>
      </w:r>
      <w:r w:rsidRPr="00C47955">
        <w:rPr>
          <w:lang w:bidi="ta-IN"/>
        </w:rPr>
        <w:t>நியாயப்பிரமாணத்தின் தரநிலை</w:t>
      </w:r>
      <w:bookmarkEnd w:id="33"/>
    </w:p>
    <w:p w14:paraId="7DF92485" w14:textId="6120B4A8" w:rsidR="00CB41FB" w:rsidRDefault="00073932" w:rsidP="00110D8B">
      <w:pPr>
        <w:pStyle w:val="BodyText0"/>
      </w:pPr>
      <w:r w:rsidRPr="00110D8B">
        <w:rPr>
          <w:lang w:val="ta-IN" w:bidi="ta-IN"/>
        </w:rPr>
        <w:t xml:space="preserve">இரண்டாவதாக, இரண்டு கூட்டணிகளின் மீது இஸ்ரவேலர் பெற்ற வெற்றிகளும் மோசேயின் சட்டத்தின் தரத்தை வலியுறுத்தின. உதாரணமாக, கிபியோனிய உடன்படிக்கையின் கதையில், 9:14-ல், இஸ்ரவேலர் "கர்த்தரிடம் ஆலோசனை கேட்காததால்" ஏமாற்றப்பட்டனர் என்று வாசிக்கிறோம். உபாகமம் </w:t>
      </w:r>
      <w:r w:rsidRPr="00110D8B">
        <w:rPr>
          <w:lang w:val="ta-IN" w:bidi="ta-IN"/>
        </w:rPr>
        <w:lastRenderedPageBreak/>
        <w:t>17:9 போன்ற பகுதிகளில் மோசே அறிவுறுத்தியபடி ஆசாரியர்களிடமிருந்து வழிநடத்துதலைக் கேட்காததன் மூலம் அவர்கள் தேவனுக்கு விசுவாசமற்றதை நிரூபித்தனர். ஆனால், யோசுவா 9:20-ல், யோசுவா மோசேயின் நியாயப்பிரமாணத்தைப் பின்பற்றி, "[கிபியோனியருக்கு] ஆணையிட்ட ஆணையை" ஆதரித்தார்.</w:t>
      </w:r>
    </w:p>
    <w:p w14:paraId="0C7D0700" w14:textId="493CEB2B" w:rsidR="00CB41FB" w:rsidRDefault="00073932" w:rsidP="00110D8B">
      <w:pPr>
        <w:pStyle w:val="BodyText0"/>
      </w:pPr>
      <w:r w:rsidRPr="00C47955">
        <w:rPr>
          <w:lang w:val="ta-IN" w:bidi="ta-IN"/>
        </w:rPr>
        <w:t>கூடுதலாக, யோசுவாவின் பரவலான தெற்கு வெற்றிகளின் சுருக்கத்தில், 10:40-ல் யோசுவா "இஸ்ரவேலின் தேவனாகிய கர்த்தர் கட்டளையிட்டபடியே" சுவாச</w:t>
      </w:r>
      <w:r w:rsidR="00530B14">
        <w:rPr>
          <w:rFonts w:hint="cs"/>
          <w:cs/>
          <w:lang w:val="ta-IN" w:bidi="ta-IN"/>
        </w:rPr>
        <w:t>முள்ள</w:t>
      </w:r>
      <w:r w:rsidRPr="00C47955">
        <w:rPr>
          <w:lang w:val="ta-IN" w:bidi="ta-IN"/>
        </w:rPr>
        <w:t xml:space="preserve"> அனைத்தையும் அழிக்க அர்ப்பணித்தபோது மோசேயின் கட்டளைகளுக்குக் கீழ்ப்படிந்தார் என்று வாசிக்கிறோம். இதேபோல், வடக்கில் தனது வெற்றிகளின் போது, 11:12 இல், யோசுவா "கர்த்தருடைய தாசனாகிய மோசே கட்டளையிட்டபடி, அவர்களைச் சங்காரம்பண்ணினார்." 11:15 இல், யோசுவா "கர்த்தர் மோசேக்குக் கட்டளையிட்ட எல்லாவற்றையும் செய்யாமல் விடவில்லை" என்று வாசிக்கிறோம். கானானில் யோசுவாவின் வெற்றிகளின் முடிவான கண்ணோட்டத்தில், 11:20-ல், யோசுவா "கர்த்தர் மோசேக்குக் கட்டளையிட்டபடியே" செய்தார்.</w:t>
      </w:r>
    </w:p>
    <w:p w14:paraId="3E2E2412" w14:textId="2E3DAADA" w:rsidR="00CB41FB" w:rsidRDefault="00073932" w:rsidP="00110D8B">
      <w:pPr>
        <w:pStyle w:val="BodyText0"/>
      </w:pPr>
      <w:r w:rsidRPr="00C47955">
        <w:rPr>
          <w:lang w:val="ta-IN" w:bidi="ta-IN"/>
        </w:rPr>
        <w:t>மோசேயின் நியாயப்பிரமாணத்திற்கு உண்மையுள்ளவர்களாக இருக்கும்போது மட்டுமே வெற்றிகள் தங்களுடையதாக இருக்கும் என்பதை ஒவ்வொரு தலைமுறையிலும் உள்ள இஸ்ரவேலருக்கு நினைவூட்ட வேண்டியிருந்தது என்பதால் இந்த விஷயம் சிறப்பித்துக் காட்டப்படுகிறது. யோசுவாவின் நாட்களில் இருந்தது போலவே, நியாயப்பிரமாணத்திற்குக் கீழ்ப்படிவதே அவர்களுடைய நாளிலும் வெற்றிக்கு திறவுகோலாக இருந்தது.</w:t>
      </w:r>
    </w:p>
    <w:p w14:paraId="4C46DF80" w14:textId="0EF3E894" w:rsidR="00CB41FB" w:rsidRDefault="00073932" w:rsidP="003F4B70">
      <w:pPr>
        <w:pStyle w:val="BulletHeading"/>
      </w:pPr>
      <w:bookmarkStart w:id="34" w:name="_Toc201136024"/>
      <w:r w:rsidRPr="00C47955">
        <w:rPr>
          <w:lang w:bidi="ta-IN"/>
        </w:rPr>
        <w:t>தேவனின் இயற்கைக்கு அப்பாற்பட்ட சக்தி</w:t>
      </w:r>
      <w:bookmarkEnd w:id="34"/>
    </w:p>
    <w:p w14:paraId="3AABAADC" w14:textId="4EE8B180" w:rsidR="00CB41FB" w:rsidRDefault="00073932" w:rsidP="00110D8B">
      <w:pPr>
        <w:pStyle w:val="BodyText0"/>
      </w:pPr>
      <w:r w:rsidRPr="00C47955">
        <w:rPr>
          <w:lang w:val="ta-IN" w:bidi="ta-IN"/>
        </w:rPr>
        <w:t>மூன்றாவதாக, இரண்டு கூட்டணிகளின் மீதான இஸ்ரவேலரின் வெற்றிகள் தேவனுடைய இயற்கைக்கு அப்பாற்பட்ட வல்லமையால் விளைந்தன என்பதை நாம் மீண்டும் கற்றுக்கொள்கிறோம். ஆரம்ப தெற்கு வெற்றியில், தேவன் தாமே "கர்த்தரோ அவர்களை இஸ்ரவேலுக்கு முன்பாகக் கலங்கப்பண்ணினார்" என்று 10:10</w:t>
      </w:r>
      <w:r w:rsidR="001711B0">
        <w:rPr>
          <w:cs/>
          <w:lang w:val="ta-IN" w:bidi="ta-IN"/>
        </w:rPr>
        <w:t xml:space="preserve"> </w:t>
      </w:r>
      <w:r w:rsidRPr="00C47955">
        <w:rPr>
          <w:lang w:val="ta-IN" w:bidi="ta-IN"/>
        </w:rPr>
        <w:t xml:space="preserve">சுட்டிக்காட்டுகிறது. 11 ஆம் வசனத்தில், "கர்த்தர் அவர்கள்மேல் வானத்திலிருந்து பெரிய கற்களை </w:t>
      </w:r>
      <w:r w:rsidR="00530B14">
        <w:rPr>
          <w:rFonts w:hint="cs"/>
          <w:cs/>
          <w:lang w:val="ta-IN" w:bidi="ta-IN"/>
        </w:rPr>
        <w:t>விழப்பண்ணினா</w:t>
      </w:r>
      <w:r w:rsidRPr="00C47955">
        <w:rPr>
          <w:lang w:val="ta-IN" w:bidi="ta-IN"/>
        </w:rPr>
        <w:t xml:space="preserve">ர்" என்று வாசிக்கிறோம். 13 வது வசனத்தில், இஸ்ரவேல் போரில் வெற்றி பெறும்படியாக "சூரியன் அசையாமல் நின்றது" என்று வாசிக்கிறோம். இந்த இயற்கைக்கு அப்பாற்பட்ட தலையீடுகள் 14 வது வசனத்தில், "கர்த்தர் இஸ்ரவேலுக்காக யுத்தம்பண்ணினார்" என்று ஆச்சரியத்துடன் கருத்து தெரிவிக்க ஆசிரியரை வழிநடத்தியது. தெற்கில் இஸ்ரவேலின் பரவலான வெற்றிகள் தொடர்ந்தபோது, 10:21 இன் படி, தேவனுடைய வல்லமை மிகவும் பயத்தைப் பரப்பியது, "இஸ்ரவேல் ஜனங்களில் ஒருவருக்கும் விரோதமாக ஒருவனும் தன் நாவை அசைக்கவில்லை." "கர்த்தர் உன் சத்துருக்களுக்கு இப்படியே செய்வார்" என்று யோசுவா 10:25 இல் தைரியமாக முன்னறிவித்தார். </w:t>
      </w:r>
      <w:r w:rsidRPr="00C47955">
        <w:rPr>
          <w:lang w:val="ta-IN" w:bidi="ta-IN"/>
        </w:rPr>
        <w:lastRenderedPageBreak/>
        <w:t>மற்றும் "இஸ்ரவேலின் தேவனாகிய கர்த்தர் இஸ்ரவேலுக்காக போரிட்டார்" என்று ஆசிரியர் 10: 42 இல் தனது சுருக்கத்தை முடித்தார்.</w:t>
      </w:r>
    </w:p>
    <w:p w14:paraId="69C3A128" w14:textId="76681B44" w:rsidR="00CB41FB" w:rsidRDefault="00073932" w:rsidP="00110D8B">
      <w:pPr>
        <w:pStyle w:val="BodyText0"/>
      </w:pPr>
      <w:r w:rsidRPr="00C47955">
        <w:rPr>
          <w:lang w:val="ta-IN" w:bidi="ta-IN"/>
        </w:rPr>
        <w:t xml:space="preserve">தேவனுடைய இயற்கைக்கு அப்பாற்பட்ட வல்லமையின் கருப்பொருள் இஸ்ரவேலின் வடக்கு வெற்றிகளிலும் தோன்றுகிறது. உதாரணமாக, "நான் அவர்களையெல்லாம் இஸ்ரவேலுக்கு முன்பாக வெட்டுண்டவர்களாக </w:t>
      </w:r>
      <w:r w:rsidRPr="00C47955">
        <w:rPr>
          <w:rStyle w:val="verse-6"/>
          <w:lang w:val="ta-IN" w:bidi="ta-IN"/>
        </w:rPr>
        <w:t>ஒப்புக்கொடுப்பேன்" என்று  11:6 இல் தேவன் யோசுவாவிடம் உறுதியளித்தார். பின்னர், கூட்டணிகளுக்கு எதிரான வெற்றிகளின் இறுதி கண்ணோட்டத்தில்,"இஸ்ரவேலின் எதிரிகள் தோற்கடிக்கப்படுவதற்காக அவர்களின் இருதயங்களைக் கடினப்படுத்துவது கர்த்தரின் செயலாயிருந்தது" என்று 11:20 இல் நாம் வாசிக்கிறோம்.</w:t>
      </w:r>
    </w:p>
    <w:p w14:paraId="4DE45DE6" w14:textId="53E5BF7C" w:rsidR="00CB41FB" w:rsidRDefault="00073932" w:rsidP="00110D8B">
      <w:pPr>
        <w:pStyle w:val="BodyText0"/>
      </w:pPr>
      <w:r w:rsidRPr="00C47955">
        <w:rPr>
          <w:lang w:val="ta-IN" w:bidi="ta-IN"/>
        </w:rPr>
        <w:t>இந்த கருப்பொருளை நமது ஆசிரியர் திரும்பத் திரும்பச் சொல்வது, அவருடைய அசல் வாசகர் ஒருபோதும் மோதலில் தங்கள் சொந்த சக்தியை நம்பக்கூடாது என்பதை மீண்டும் மீண்டும் உறுதிப்படுத்த வடிவமைக்கப்பட்டுள்ளது. இயற்கைக்கு அப்பாற்பட்ட சக்தியைக் கொண்டு தேவன் தங்கள் சார்பாக தலையிடுவார் என்பதே தங்கள் எதிரிகளுக்கு எதிரான வெற்றிக்கான அவர்களின் நம்பிக்கையாக இருந்தது.</w:t>
      </w:r>
    </w:p>
    <w:p w14:paraId="2542A6A0" w14:textId="5DC4CB08" w:rsidR="00CB41FB" w:rsidRDefault="00073932" w:rsidP="00110D8B">
      <w:pPr>
        <w:pStyle w:val="Quotations"/>
      </w:pPr>
      <w:r w:rsidRPr="00C47955">
        <w:rPr>
          <w:lang w:val="ta-IN" w:bidi="ta-IN"/>
        </w:rPr>
        <w:t>கர்த்தர் தம்முடைய அதிகாரத்தினாலும், இயற்கைக்கு அப்பாற்பட்ட வல்லமையினாலும் யோசுவாவுக்கும் இஸ்ரவேலுக்கும் வெற்றியை உண்டாக்கினார். கர்த்தர் "தேசத்தைக் கொடுத்தார்," அல்லது "தேசத்தை ஒப்படைத்தார்" என்ற சொற்றொடர் எபிரெய மொழியில் அதே வினைச்சொல்லாகும், மேலும் யோசுவாவின் புத்தகத்தில் பல முறை திரும்பத் திரும்ப வருகிறது. எதிரிகளை யோசுவாவின் கையில் ஒப்புக்கொடுத்தவர் கர்த்தர் ஆவார். அவர்தான் தேசத்தை இஸ்ரவேலுக்குக் கொடுத்தவர். பகைவர்களை முறியடிப்பவரும் சர்வ வல்லமையுள்ளவரும் நம் தேவன் என்பதை வலியுறுத்தவே இது மீண்டும் மீண்டும் கூறப்படுகிறது... எமோரியரின் ராஜாக்கள் கிபியோனின் மனுஷருக்கு விரோதமாய்க் கூடிவந்தபோது, கிபியோனின் மனுஷர் இந்த ராஜாக்களை எதிர்கொள்ள யோசுவாவின் உதவியைக் கேட்டபோது, யோசுவா 10:11 இல் கூறுவதை வாசிக்கிறோம்:</w:t>
      </w:r>
    </w:p>
    <w:p w14:paraId="3A32072B" w14:textId="1DA0F5E3" w:rsidR="00CB41FB" w:rsidRDefault="00073932" w:rsidP="00110D8B">
      <w:pPr>
        <w:pStyle w:val="Quotations"/>
      </w:pPr>
      <w:r w:rsidRPr="00C47955">
        <w:rPr>
          <w:lang w:val="ta-IN" w:bidi="ta-IN"/>
        </w:rPr>
        <w:t>அவர்கள் பெத்தொரோனிலிருந்து இறங்குகிற வழியிலே இஸ்ரவேலுக்கு முன்பாக ஓடிப்போகையில், அசெக்காமட்டும் ஓடுகிற அவர்கள்மேல் கர்த்தர் வானத்திலிருந்து பெரிய கற்களை விழப்பண்ணினார்.</w:t>
      </w:r>
      <w:r w:rsidR="001711B0">
        <w:rPr>
          <w:cs/>
          <w:lang w:val="ta-IN" w:bidi="ta-IN"/>
        </w:rPr>
        <w:t xml:space="preserve"> </w:t>
      </w:r>
      <w:r w:rsidRPr="00C47955">
        <w:rPr>
          <w:lang w:val="ta-IN" w:bidi="ta-IN"/>
        </w:rPr>
        <w:t xml:space="preserve">அவர்கள் செத்தார்கள்; இஸ்ரவேல் புத்திரர் பட்டயத்தால் கொன்றவர்களைப் </w:t>
      </w:r>
      <w:r w:rsidRPr="00C47955">
        <w:rPr>
          <w:lang w:val="ta-IN" w:bidi="ta-IN"/>
        </w:rPr>
        <w:lastRenderedPageBreak/>
        <w:t>பார்க்கிலும் கல்மழையினால் செத்தவர்கள் அதிகமாயிருந்தார்கள் (யோசுவா 10:11).</w:t>
      </w:r>
    </w:p>
    <w:p w14:paraId="26A70AB3" w14:textId="4608B132" w:rsidR="00CB41FB" w:rsidRDefault="00073932" w:rsidP="00110D8B">
      <w:pPr>
        <w:pStyle w:val="Quotations"/>
      </w:pPr>
      <w:r w:rsidRPr="00C47955">
        <w:rPr>
          <w:lang w:val="ta-IN" w:bidi="ta-IN"/>
        </w:rPr>
        <w:t>இங்கு வலியுறுத்தப்படுவது கர்த்தருடைய அதிகார</w:t>
      </w:r>
      <w:r w:rsidR="00530B14">
        <w:rPr>
          <w:rFonts w:hint="cs"/>
          <w:cs/>
          <w:lang w:val="ta-IN" w:bidi="ta-IN"/>
        </w:rPr>
        <w:t>ம்</w:t>
      </w:r>
      <w:r w:rsidRPr="00C47955">
        <w:rPr>
          <w:lang w:val="ta-IN" w:bidi="ta-IN"/>
        </w:rPr>
        <w:t xml:space="preserve"> ஆகும். இந்த நிகழ்வின் மூலம் அவர் தனது அதிகாரத்தை வெளிப்படுத்தினார் - அவர் எதிரிகள் மீது கற்கள், ஆலங்கட்டி மழைகளை </w:t>
      </w:r>
      <w:r w:rsidR="00530B14" w:rsidRPr="00530B14">
        <w:rPr>
          <w:rFonts w:hint="cs"/>
          <w:b/>
          <w:bCs w:val="0"/>
          <w:cs/>
          <w:lang w:val="ta-IN" w:bidi="ta-IN"/>
        </w:rPr>
        <w:t>விழப்பண்ணினா</w:t>
      </w:r>
      <w:r w:rsidRPr="00C47955">
        <w:rPr>
          <w:lang w:val="ta-IN" w:bidi="ta-IN"/>
        </w:rPr>
        <w:t>ர், அவர்களில் அதிகமானோர் இஸ்ரவேலின் பட்டயங்களால் கொல்லப்பட்டவர்களை விட கர்த்தரின் நேரடி தலையீட்டால் இறந்தனர்... எனவே, இங்கு கிடைத்த வெற்றி முற்றிலும் நிகழ்வுகளில்</w:t>
      </w:r>
      <w:r w:rsidR="00530B14">
        <w:rPr>
          <w:rFonts w:hint="cs"/>
          <w:cs/>
          <w:lang w:val="ta-IN" w:bidi="ta-IN"/>
        </w:rPr>
        <w:t xml:space="preserve"> </w:t>
      </w:r>
      <w:r w:rsidR="00530B14" w:rsidRPr="00530B14">
        <w:rPr>
          <w:rFonts w:hint="cs"/>
          <w:b/>
          <w:bCs w:val="0"/>
          <w:cs/>
          <w:lang w:val="ta-IN" w:bidi="ta-IN"/>
        </w:rPr>
        <w:t>தேவனுடைய</w:t>
      </w:r>
      <w:r w:rsidRPr="00C47955">
        <w:rPr>
          <w:lang w:val="ta-IN" w:bidi="ta-IN"/>
        </w:rPr>
        <w:t xml:space="preserve"> நேரடித் தலையீட்டால் கிடைத்த இயற்கைக்கு அப்பாற்பட்ட</w:t>
      </w:r>
      <w:r w:rsidR="001711B0">
        <w:rPr>
          <w:cs/>
          <w:lang w:val="ta-IN" w:bidi="ta-IN"/>
        </w:rPr>
        <w:t xml:space="preserve"> </w:t>
      </w:r>
      <w:r w:rsidRPr="00C47955">
        <w:rPr>
          <w:lang w:val="ta-IN" w:bidi="ta-IN"/>
        </w:rPr>
        <w:t>வெற்றியாகும். எல்லாவற்றின் மீதும், எல்லா சூழ்நிலைகளின் மீதும் முழுமையான வல்லமையும் அதிகாரமும் கொண்ட நம்முடைய சர்வவல்லமையுள்ள தேவனைப் பற்றிய ஒரு அற்புதமான காரியத்தை இது நமக்குக் கற்பிக்கிறது.</w:t>
      </w:r>
    </w:p>
    <w:p w14:paraId="7ECD2A18" w14:textId="3E46F6C3" w:rsidR="00CB41FB" w:rsidRDefault="00C47955" w:rsidP="00110D8B">
      <w:pPr>
        <w:pStyle w:val="QuotationAuthor"/>
      </w:pPr>
      <w:r>
        <w:rPr>
          <w:lang w:val="ta-IN" w:bidi="ta-IN"/>
        </w:rPr>
        <w:t>— Rev.</w:t>
      </w:r>
      <w:r w:rsidR="001711B0">
        <w:rPr>
          <w:cs/>
          <w:lang w:val="ta-IN" w:bidi="ta-IN"/>
        </w:rPr>
        <w:t xml:space="preserve"> </w:t>
      </w:r>
      <w:r>
        <w:rPr>
          <w:lang w:val="ta-IN" w:bidi="ta-IN"/>
        </w:rPr>
        <w:t>ஷெரிஃப் ஜெண்டி, மொழிபெயர்ப்பு</w:t>
      </w:r>
    </w:p>
    <w:p w14:paraId="3BE356DC" w14:textId="0B2AAA1F" w:rsidR="00CB41FB" w:rsidRDefault="00073932" w:rsidP="003F4B70">
      <w:pPr>
        <w:pStyle w:val="BulletHeading"/>
      </w:pPr>
      <w:bookmarkStart w:id="35" w:name="_Toc201136025"/>
      <w:r w:rsidRPr="00C47955">
        <w:rPr>
          <w:lang w:bidi="ta-IN"/>
        </w:rPr>
        <w:t>அனைத்து இஸ்ரவேலரும்</w:t>
      </w:r>
      <w:bookmarkEnd w:id="35"/>
    </w:p>
    <w:p w14:paraId="03C3066B" w14:textId="0A71E06A" w:rsidR="00CB41FB" w:rsidRDefault="00073932" w:rsidP="00110D8B">
      <w:pPr>
        <w:pStyle w:val="BodyText0"/>
      </w:pPr>
      <w:r w:rsidRPr="00C47955">
        <w:rPr>
          <w:lang w:val="ta-IN" w:bidi="ta-IN"/>
        </w:rPr>
        <w:t>இரண்டு கூட்டணிகள் மீதான இஸ்ரவேலின் வெற்றிகளைப் பற்றிய அவரது கணக்கு முழுவதும், நமது ஆசிரியர் நான்காவது கருப்பொருளான : அனைத்து இஸ்ர</w:t>
      </w:r>
      <w:r w:rsidR="00530B14">
        <w:rPr>
          <w:rFonts w:hint="cs"/>
          <w:cs/>
          <w:lang w:val="ta-IN" w:bidi="ta-IN"/>
        </w:rPr>
        <w:t>வே</w:t>
      </w:r>
      <w:r w:rsidRPr="00C47955">
        <w:rPr>
          <w:lang w:val="ta-IN" w:bidi="ta-IN"/>
        </w:rPr>
        <w:t>லின் பங்கேற்பு என்பதையும் வலியுறுத்தினார். கிபியோனுக்கு அருகிலுள்ள ஆரம்ப தெற்கு வெற்றியில், 10:7 இல், யோசுவா "அவருடன் போர் செய்த அனைத்து மக்களுடனும், அனைத்து பராக்கிரமசாலிகளுடனும்" முன்னேறினார். 10:15 இல், "இஸ்ரவேலர் அனைவரும்" யோசுவாவுடன் போரிட்டு திரும்பி வந்தனர் என்று நாம் அறிகிறோம். பரவலான தெற்கு வெற்றிகளின் பதிவில், 10:21 "எல்லா மக்களும்" யோசுவாவுடன் இருந்ததாகக் குறிப்பிடுகிறது. 10:24 ல், யோசுவா "இஸ்ரவேல் மனுஷர் அனைவரையும்" வரவழைத்தார். இக்கருத்தின் முக்கியத்துவத்தை 10:29-38 இல் காண்கிறோம். அங்கு, நமது ஆசிரியர் ஐந்து முறை மீண்டும், "பின்னர் யோசுவா மற்றும் அனைத்து இஸ்ரவேல் ..." என்று குறிப்பிடுகிறார். இந்த முழு பகுதியும் 10:43 இல் யோசுவாவுடன் "அனைத்து இஸ்ரவேலர்களும்" திரும்புவதுடன் முடிவடைகிறது. இறுதியாக, இஸ்ரவேலின் வடக்கு வெற்றிகளில், "யோசுவாவும் அவருடைய எல்லா வீரர்களும்" ஒன்றாக இருந்ததாக 11:7 இல் நமது ஆசிரியர் குறிப்பிட்டார்.</w:t>
      </w:r>
    </w:p>
    <w:p w14:paraId="227BC472" w14:textId="045D22DA" w:rsidR="00CB41FB" w:rsidRDefault="00073932" w:rsidP="00110D8B">
      <w:pPr>
        <w:pStyle w:val="BodyText0"/>
      </w:pPr>
      <w:r w:rsidRPr="00C47955">
        <w:rPr>
          <w:lang w:val="ta-IN" w:bidi="ta-IN"/>
        </w:rPr>
        <w:t xml:space="preserve">இஸ்ரவேலின் கோத்திரங்கள் பெரும்பாலும் ஒரே ஜனமாக நிற்கத் தவறிவிட்டன என்பதை யோசுவாவின் ஆசிரியர் அறிந்திருந்தார். ஆகையால், யோசுவாவின் நாளில் இஸ்ரவேலர் ஒற்றுமைப்பட்டிருந்தபோது அவர்களுக்கு </w:t>
      </w:r>
      <w:r w:rsidRPr="00C47955">
        <w:rPr>
          <w:lang w:val="ta-IN" w:bidi="ta-IN"/>
        </w:rPr>
        <w:lastRenderedPageBreak/>
        <w:t>வந்த ஆசீர்வாதங்களை அவர் அறிவுறுத்தினார். இது அவருடைய புத்தகத்தின் அசல் வாசகர்களை தங்கள் நாளின் எதிரிகளை எதிர்கொண்டபோது ஒன்றாக நிற்க அழைத்தது.</w:t>
      </w:r>
    </w:p>
    <w:p w14:paraId="4401DFEE" w14:textId="50FCA8BA" w:rsidR="00CB41FB" w:rsidRDefault="00073932" w:rsidP="00110D8B">
      <w:pPr>
        <w:pStyle w:val="BodyText0"/>
      </w:pPr>
      <w:r w:rsidRPr="00C47955">
        <w:rPr>
          <w:lang w:val="ta-IN" w:bidi="ta-IN"/>
        </w:rPr>
        <w:t>இஸ்ரவேலின் வெற்றிகரமான வெற்றியைப் பற்றிய விவரப்பதிவு, வெற்றிக்கான அவர்களின்</w:t>
      </w:r>
      <w:r w:rsidR="00530B14">
        <w:rPr>
          <w:rFonts w:hint="cs"/>
          <w:cs/>
          <w:lang w:val="ta-IN" w:bidi="ta-IN"/>
        </w:rPr>
        <w:t xml:space="preserve"> ஆயத்தங்</w:t>
      </w:r>
      <w:r w:rsidRPr="00C47955">
        <w:rPr>
          <w:lang w:val="ta-IN" w:bidi="ta-IN"/>
        </w:rPr>
        <w:t>கள், இரண்டு நகரங்களின் மீதான வெற்றிகள் மற்றும் இரண்டு கூட்டணிகளின் மீதான வெற்றிகள் ஆகியவற்றை எவ்வாறு உள்ளடக்கியது என்பதைப் பார்த்த பிறகு, இந்த பாடத்தில் நமது கடைசி கருத்தான இஸ்ரவேலின் வெற்றியின் இந்த பதிவின் கிறிஸ்தவ பொருத்தத்திற்கு திரும்புவோம்.</w:t>
      </w:r>
    </w:p>
    <w:p w14:paraId="274357E0" w14:textId="1FD4DBD3" w:rsidR="00CB41FB" w:rsidRDefault="0026452C" w:rsidP="00F5716C">
      <w:pPr>
        <w:pStyle w:val="ChapterHeading"/>
      </w:pPr>
      <w:bookmarkStart w:id="36" w:name="_Toc201136026"/>
      <w:r w:rsidRPr="00C47955">
        <w:rPr>
          <w:lang w:bidi="ta-IN"/>
        </w:rPr>
        <w:t>கிறிஸ்தவ விண்ணப்பம்</w:t>
      </w:r>
      <w:bookmarkEnd w:id="36"/>
    </w:p>
    <w:p w14:paraId="62E13A96" w14:textId="74A13C81" w:rsidR="00CB41FB" w:rsidRDefault="00073932" w:rsidP="00110D8B">
      <w:pPr>
        <w:pStyle w:val="BodyText0"/>
      </w:pPr>
      <w:r w:rsidRPr="00C47955">
        <w:rPr>
          <w:lang w:val="ta-IN" w:bidi="ta-IN"/>
        </w:rPr>
        <w:t>வரலாறு முழுவதும், கிறிஸ்துவின் நல்ல நோக்கமுள்ள சீஷர்கள் யோசுவாவின் இந்த பகுதியை அணுகும்போது பெரும்பாலும் உச்சநிலைக்குச் சென்றுள்ளனர். சிலர் அதை பழைய ஏற்பாட்டு விசுவாசத்தின் நமக்கு எந்த சம்பந்தமும் இல்லாத ஒரு பகுதியாக நிராகரித்துள்ளனர். மற்றவர்கள் கிறிஸ்துவின் பாதையில் ஆயுதம் ஏந்துவதை நியாயப்படுத்த இதைப் பயன்படுத்தியுள்ளனர். ஆனால், இஸ்ரவேலினுடைய வெற்றியின் நிறைவேற்றத்தைப் பற்றி புதிய ஏற்பாடு என்ன கற்பிக்கிறது என்பதை நாம் கவனத்தில் கொள்ளும்போது, யோசுவாவின் இந்த பகுதியை கிறிஸ்தவ பொருத்தத்திற்கான சரியான நோக்குநிலையாகக் காண்கிறோம்.</w:t>
      </w:r>
    </w:p>
    <w:p w14:paraId="4FFD1F89" w14:textId="0AD8A94E" w:rsidR="00CB41FB" w:rsidRDefault="00781D54" w:rsidP="00110D8B">
      <w:pPr>
        <w:pStyle w:val="BodyText0"/>
      </w:pPr>
      <w:r w:rsidRPr="00C47955">
        <w:rPr>
          <w:lang w:val="ta-IN" w:bidi="ta-IN"/>
        </w:rPr>
        <w:t>கடந்த பாடத்தில் நாம் கற்றுக்கொண்டவற்றை கட்டியெழுப்புவதன் மூலம் கிறிஸ்தவ பயன்பாட்டை நோக்கிய இந்த நோக்குநிலையின் மூலம் நடப்போம்: கிறிஸ்து தம்முடைய ராஜ்யத்தின் தொடக்கத்தில் இஸ்ரவேலின் வெற்றியை நிறைவேற்றினார். அவர் தம்முடைய ராஜ்யத்தின் தொடர்ச்சியில் அதை நிறைவேற்றுகிறார். அவர் தம்முடைய ராஜ்யத்தின் முடிவில் அதை முழுமையாக நிறைவேற்றுவார். கிறிஸ்துவின் ராஜ்யத்தின் தொடக்கத்திற்கு இது எதை அர்த்தப்படுத்துகிறது என்பதை முதலில் பார்ப்போம்.</w:t>
      </w:r>
    </w:p>
    <w:p w14:paraId="3A0E3D8D" w14:textId="77777777" w:rsidR="00CB41FB" w:rsidRDefault="00073932" w:rsidP="0026452C">
      <w:pPr>
        <w:pStyle w:val="PanelHeading"/>
      </w:pPr>
      <w:bookmarkStart w:id="37" w:name="_Toc201136027"/>
      <w:r w:rsidRPr="00C47955">
        <w:rPr>
          <w:lang w:bidi="ta-IN"/>
        </w:rPr>
        <w:t>ராஜ்யத்தின் தொடக்கம்</w:t>
      </w:r>
      <w:bookmarkEnd w:id="37"/>
    </w:p>
    <w:p w14:paraId="716EE875" w14:textId="220629CB" w:rsidR="00CB41FB" w:rsidRDefault="00073932" w:rsidP="00110D8B">
      <w:pPr>
        <w:pStyle w:val="BodyText0"/>
      </w:pPr>
      <w:r w:rsidRPr="00C47955">
        <w:rPr>
          <w:lang w:val="ta-IN" w:bidi="ta-IN"/>
        </w:rPr>
        <w:t xml:space="preserve">மொத்தத்தில், யோசுவாவின் நாளில் இஸ்ரவேலின் வெற்றி சாத்தானுக்கும் அவனைப் பின்பற்றியவர்களுக்கும் எதிராக நடந்து கொண்டிருந்த தேவனுடைய போராட்டத்தில் ஒரு குறிப்பிடத்தக்க முன்னேற்றத்தைக் குறித்தது. ஆனால் இயேசுவின் முதல் வருகையுடன், அவரும் அவருடைய முதல் நூற்றாண்டு அப்போஸ்தலர்களும் தீர்க்கதரிசிகளும் ராஜ்யத்தின் </w:t>
      </w:r>
      <w:r w:rsidR="00530B14">
        <w:rPr>
          <w:rFonts w:hint="cs"/>
          <w:cs/>
          <w:lang w:val="ta-IN" w:bidi="ta-IN"/>
        </w:rPr>
        <w:t>தொடக்கத்தி</w:t>
      </w:r>
      <w:r w:rsidRPr="00C47955">
        <w:rPr>
          <w:lang w:val="ta-IN" w:bidi="ta-IN"/>
        </w:rPr>
        <w:t xml:space="preserve">ல் இன்னும் அதிகமாக சாதித்தனர். </w:t>
      </w:r>
      <w:r w:rsidRPr="00C47955">
        <w:rPr>
          <w:lang w:val="ta-IN" w:bidi="ta-IN"/>
        </w:rPr>
        <w:lastRenderedPageBreak/>
        <w:t>இயேசுவும் அவருடைய அப்போஸ்தலர்களும் சாத்தானையும் தீய ஆவிகளையும் நேரடியாக எதிர்த்து வெற்றி கொண்டார்கள், ஜெயித்தார்கள் என்று சுவிசேஷங்களும் அப்போஸ்தலருடைய நடபடிகளின் புத்தகமும் கற்பிக்கின்றன. லூக்கா 10:18 இல், அவருடைய சீஷர்கள் பிசாசுகளைத் துரத்தி விட்டுத் திரும்பியபோது, "சாத்தான் மின்னலைப்போல் வானத்திலிருந்து விழக்கண்டேன்" என்று இயேசு வியந்து கூறினார். இதற்கும் மேலாக, கொலோசெயர் 2:15, எபிரெயர் 2:14,15 மற்றும் எபேசியர் 4:8 போன்ற பகுதிகள் இயேசுவின் மரணம், உயிர்த்தெழுதல் மற்றும் பரமேறுதல் ஆகியவை சாத்தானையும் தீய ஆவிகளையும் தோற்கடித்தன என்று கற்பிக்கின்றன. புறஜாதியாரின் தேசங்களிலும் சாத்தானுக்கு எதிரான போரைத் தொடர தம்முடைய அப்போஸ்தலர்களுக்கு வழியைத் திறந்து வைப்பதன் மூலம் இயேசு யோசுவாவைப் பார்க்கிலும் ஒரு படி மேலே சென்றார்.</w:t>
      </w:r>
    </w:p>
    <w:p w14:paraId="033F2A5F" w14:textId="4CAF2307" w:rsidR="00CB41FB" w:rsidRDefault="00073932" w:rsidP="00110D8B">
      <w:pPr>
        <w:pStyle w:val="BodyText0"/>
      </w:pPr>
      <w:r w:rsidRPr="00C47955">
        <w:rPr>
          <w:lang w:val="ta-IN" w:bidi="ta-IN"/>
        </w:rPr>
        <w:t>ஆனால், யோசுவாவைப் போலல்லாமல், இயேசு இந்த பூமிக்கு வந்தபோது, பாவமுள்ள மனிதர்களுக்கு எதிராக அவர் ஆயுதங்களை எடுப்பதற்கான தேவனுடைய நேரமாக அது இருக்கவில்லை. உண்மையில், யோவான் 18:11 இல், பேதுரு தாக்கிய</w:t>
      </w:r>
      <w:r w:rsidR="00530B14">
        <w:rPr>
          <w:rFonts w:hint="cs"/>
          <w:cs/>
          <w:lang w:val="ta-IN" w:bidi="ta-IN"/>
        </w:rPr>
        <w:t>தால்</w:t>
      </w:r>
      <w:r w:rsidRPr="00C47955">
        <w:rPr>
          <w:lang w:val="ta-IN" w:bidi="ta-IN"/>
        </w:rPr>
        <w:t xml:space="preserve"> இயேசு அவரைக் கண்டித்தார். அதற்குப் பதிலாக, இயேசு தம்முடைய சுவிசேஷத்தின் இரண்டு பக்கங்களை அல்லது ராஜ்யத்தைப் பற்றிய "நற்செய்தியை" பிரசங்கிப்பதன் மூலம் சாத்தானுக்கும் அவரைப் பின்பற்றியவர்களுக்கும் எதிராக தேவனுடைய வெற்றியை நீட்டித்தார். வரவிருக்கும் தேவனுடைய நியாயத்தீர்ப்பைப் பற்றி அவர் கடுமையாக எச்சரித்தார், தேவனிடம் சரணடைய மனமுள்ள அனைவருக்கும் இரக்கம் காட்டினார். முதல் நூற்றாண்டு அப்போஸ்தலர்களும் தீர்க்கதரிசிகளும் கிறிஸ்துவின் உலகளாவிய வெற்றியின் இந்த ஆரம்ப கட்டத்தை நீட்டித்ததைப் போலவே செய்தார்கள். மக்கள் மீதான சரீர ரீதியான தாக்குதல்களுக்கு அவர்கள் ஒருபோதும் அழைப்பு விடுத்ததில்லை. அதற்கு பதிலாக, இயேசுவைப் போலவே, அவர்கள் நியாயத்தீர்ப்பு மற்றும் இரட்சிப்பின் சுவிசேஷ செய்தியை பரப்புகிறார்கள்.</w:t>
      </w:r>
    </w:p>
    <w:p w14:paraId="1B0EA070" w14:textId="10080727" w:rsidR="00CB41FB" w:rsidRDefault="00073932" w:rsidP="00110D8B">
      <w:pPr>
        <w:pStyle w:val="BodyText0"/>
      </w:pPr>
      <w:r w:rsidRPr="00C47955">
        <w:rPr>
          <w:lang w:val="ta-IN" w:bidi="ta-IN"/>
        </w:rPr>
        <w:t>புதிய ஏற்பாடு தேவனுடைய வரவிருக்கும் நியாயத்தீர்ப்பைக் குறித்து சபைக்கு வெளியேயிருக்கிற அவிசுவாசிகளை அடிக்கடி எச்சரிக்கிறது. ஆனால், "கள்ள சகோதரர்கள்" அல்லது சபைக்குள் இருக்கும் அவிசுவாசிகளுக்கு எதிரான தேவனுடைய நியாயத்தீர்ப்பைக் குறித்தும் இது எச்சரிக்கிறது. 1 கொரிந்தியர் 16:22 மற்றும் கலாத்தியர் 1:8 போன்ற பகுதிகள், சாபங்களைப் பற்றி எச்சரிக்கின்றன. கிரேக்க மொழியில்</w:t>
      </w:r>
      <w:r w:rsidR="00530B14">
        <w:rPr>
          <w:rFonts w:hint="cs"/>
          <w:cs/>
          <w:lang w:val="ta-IN" w:bidi="ta-IN"/>
        </w:rPr>
        <w:t xml:space="preserve"> அனோதேமா என்பது</w:t>
      </w:r>
      <w:r w:rsidRPr="00C47955">
        <w:rPr>
          <w:lang w:val="ta-IN" w:bidi="ta-IN"/>
        </w:rPr>
        <w:t xml:space="preserve"> (</w:t>
      </w:r>
      <w:r w:rsidRPr="00110D8B">
        <w:rPr>
          <w:rStyle w:val="hebrew"/>
          <w:lang w:val="ta-IN" w:bidi="ta-IN"/>
        </w:rPr>
        <w:t>ἀνάθεμα</w:t>
      </w:r>
      <w:r w:rsidRPr="00C47955">
        <w:rPr>
          <w:lang w:val="ta-IN" w:bidi="ta-IN"/>
        </w:rPr>
        <w:t>) சபையில் இருந்த கள்ள சகோதரர்களை குறிக்கிறது. இந்த சாபங்கள், 'அழிவுக்கு அர்ப்பணித்த' இஸ்ரவேலனாகிய ஆகானுக்கு எதிரான நியாயத்தீர்ப்பை நமக்கு நினைப்பூட்டுகின்றன. யோசுவாவின் பழைய ஏற்பாட்டின் கிரேக்க மொழிப்பெயர்ப்பின் பதிப்பில் அனாதேமா என்ற வார்த்தையின் வடிவங்கள் எபிரெய சொற்களான சரம் (</w:t>
      </w:r>
      <w:r w:rsidRPr="00110D8B">
        <w:rPr>
          <w:rtl/>
          <w:lang w:val="en-US" w:bidi="en-US"/>
        </w:rPr>
        <w:t>חָרַם</w:t>
      </w:r>
      <w:r w:rsidRPr="00C47955">
        <w:rPr>
          <w:lang w:val="ta-IN" w:bidi="ta-IN"/>
        </w:rPr>
        <w:t>) மற்றும் செரெம் (</w:t>
      </w:r>
      <w:r w:rsidRPr="00110D8B">
        <w:rPr>
          <w:rStyle w:val="hebrew"/>
          <w:rtl/>
          <w:lang w:val="en-US" w:bidi="en-US"/>
        </w:rPr>
        <w:t>חֵ֫רֶם</w:t>
      </w:r>
      <w:r w:rsidRPr="00C47955">
        <w:rPr>
          <w:lang w:val="ta-IN" w:bidi="ta-IN"/>
        </w:rPr>
        <w:t xml:space="preserve">), அதாவது "அழிவுக்கு அர்ப்பணித்தல்" என்று மொழிபெயர்க்கப்படுகின்றன. </w:t>
      </w:r>
      <w:r w:rsidRPr="00C47955">
        <w:rPr>
          <w:lang w:val="ta-IN" w:bidi="ta-IN"/>
        </w:rPr>
        <w:lastRenderedPageBreak/>
        <w:t>ஆனால் அப்போஸ்தலர்களும் தீர்க்கதரிசிகளும் சபைக்கு உள்ளேயும் வெளியேயும் தேவனுடைய நியாயத்தீர்ப்பின் எச்சரிக்கைகளை வழங்கியதைப் போலவே, அவர்கள் தேவனுடைய வரவிருக்கும் கோபத்திலிருந்து தப்பிக்க அனைவரையும் மனந்திரும்ப அழைத்தனர்.</w:t>
      </w:r>
    </w:p>
    <w:p w14:paraId="420BAF11" w14:textId="6EE61A4B" w:rsidR="00CB41FB" w:rsidRDefault="00073932" w:rsidP="00110D8B">
      <w:pPr>
        <w:pStyle w:val="Quotations"/>
      </w:pPr>
      <w:r w:rsidRPr="00C47955">
        <w:rPr>
          <w:lang w:val="ta-IN" w:bidi="ta-IN"/>
        </w:rPr>
        <w:t>யோசுவாவின் புத்தகத்தில், மக்கள் சபிக்கப்பட்டவர்களாக இருக்கிறார்கள். அவர்கள் தடையின் கீழ் வைக்கப்படுகிறார்கள், தேவனை தேவனாக மதிக்காததற்காகவும், தேவனுடைய கட்டளைகளைத் தழுவாததற்காகவும், நடக்கும்படி தேவன் கட்டளையிட்டபடி நடக்காததற்காகவும் அவர்கள் முற்றிலும் துடைத்தெறியப்படுகிறார்கள். வேதாகம ஆசிரியர்களின் கண்ணோட்டத்தில், இது ஒரு நல்ல மற்றும் நியாயமான மற்றும் நீதியான விஷயமாகும், ஏனென்றால் அது தேவனுடைய நீதியான தன்மையை நிலைநிறுத்துகிறது, அது அவருடைய மக்களுக்கு தேவனுடைய வாக்குறுதிகளை நிலைநிறுத்துகிறது, மேலும் தேவன் உண்மையில் நம்பகமானவர் என்பதை இது நமக்குக் காட்டுகிறது ... 1 கொரிந்தியர் 16:22 மற்றும் கலாத்தியர் 1:8-ல் பவுல் என்ன சொல்கிறார், ஒருபுறம், நீங்கள் கர்த்தரை நேசிக்கவில்லை என்றால், மறுபுறம் நீங்கள் இந்த நற்செய்தியைப் பிரசங்கிக்கவில்லை என்றால், தேவனுடைய நீதி உங்கள்மீது இருக்கும் என்கிறார். பவுல் என்ன செய்கிறார், "அவர்கள் சபிக்கப்பட்டவர்களாக இருக்கட்டும்" என்று அவர் சொல்லும்போது தேவனுடைய நீதியின் நன்மையுடன் உடன்படுகிறார்.</w:t>
      </w:r>
      <w:r w:rsidR="001711B0">
        <w:rPr>
          <w:cs/>
          <w:lang w:val="ta-IN" w:bidi="ta-IN"/>
        </w:rPr>
        <w:t xml:space="preserve"> </w:t>
      </w:r>
      <w:r w:rsidRPr="00C47955">
        <w:rPr>
          <w:lang w:val="ta-IN" w:bidi="ta-IN"/>
        </w:rPr>
        <w:t>கர்த்தராகிய இயேசுவின் இந்த இறுதி வருகையை எதிர்பார்த்து, அவர் தம்முடைய எதிரிகள் அனைவரையும் தடை செய்யும்போது, அவர் தேவனுடைய நீதியை சுமப்பார், மேலும் அவர் தேவனுடைய வாக்குறுதிகளின் சத்தியத்தை நிலைநிறுத்துவார். கர்த்தரை நேசிக்கும் மக்கள், தேவனுடைய நீதி மகிமைப்படுத்தப்படுவதையும் கனப்படுத்தப்படுவதையும் காண விரும்புகிறார்கள், மேலும் தேவன் தம்முடைய வார்த்தையின் உண்மையை வெளிப்படுத்துவதைக் காண விரும்புகிறார்கள்.</w:t>
      </w:r>
    </w:p>
    <w:p w14:paraId="424EC0F9" w14:textId="77777777" w:rsidR="00CB41FB" w:rsidRDefault="00C47955" w:rsidP="00110D8B">
      <w:pPr>
        <w:pStyle w:val="QuotationAuthor"/>
      </w:pPr>
      <w:r>
        <w:rPr>
          <w:lang w:val="ta-IN" w:bidi="ta-IN"/>
        </w:rPr>
        <w:t>— Dr. ஜேம்ஸ் எம். ஹாமில்ட்டன்</w:t>
      </w:r>
    </w:p>
    <w:p w14:paraId="2029EBB8" w14:textId="5A64AEE0" w:rsidR="00CB41FB" w:rsidRDefault="00073932" w:rsidP="00110D8B">
      <w:pPr>
        <w:pStyle w:val="BodyText0"/>
      </w:pPr>
      <w:r w:rsidRPr="00C47955">
        <w:rPr>
          <w:lang w:val="ta-IN" w:bidi="ta-IN"/>
        </w:rPr>
        <w:t xml:space="preserve">இந்த அடிப்படை கருத்துக்களை நாம் மனதில் வைக்கும்போது, யோசுவாவின் இந்த பிரிவின் ஐந்து முக்கிய கருப்பொருள்கள் கிறிஸ்துவின் </w:t>
      </w:r>
      <w:r w:rsidRPr="00C47955">
        <w:rPr>
          <w:lang w:val="ta-IN" w:bidi="ta-IN"/>
        </w:rPr>
        <w:lastRenderedPageBreak/>
        <w:t>ராஜ்யத்தின் தொடக்கத்தில் எவ்வாறு நிறைவேறியது என்பதைக் காண நமக்கு ஏராளமான வாய்ப்புகள் உள்ளன. யோசுவாவின் வெற்றி தெய்வீக அதிகாரத்தால் வழிநடத்தப்பட்டதால், இயேசு மற்றும் அவரது அப்போஸ்தலர்கள் மற்றும் தீர்க்கதரிசிகளின் வெற்றிகளும் தெய்வீக அதிகாரத்தால் வழிநடத்தப்பட்டன. யோசுவாவின் நாளில் இஸ்ரவேலின் வெற்றி தேவனுடைய உடன்படிக்கையில் வேரூன்றியிருந்ததால், இயேசுவும் அவருடைய அப்போஸ்தலர்களும் பெற்ற வெற்றிகள் புதிய உடன்படிக்கையில் வேரூன்றியிருந்தன. மோசேயினுடைய நியாயப்பிரமாணத்தின் தரத்திற்குக் கீழ்ப்படிதல் யோசுவாவின் வெற்றிகளுக்கு முக்கியமாக இருந்ததால், இயேசுவும் அவருடைய அப்போஸ்தலர்களும் பெற்ற வெற்றிகள் மோசேக்கு அவர்கள் கீழ்ப்படிவதையும் மோசேக்குப் பிறகு தேவனுடைய முழுமையான வெளிப்பாட்டையும் சார்ந்திருந்தது. யோசுவாவும் இஸ்ரவேலரும் தேவனுடைய இயற்கைக்கு அப்பாற்பட்ட வல்லமையைச் சார்ந்திருந்ததால், இயேசுவும் அவருடைய அப்போஸ்தலர்களும் பெற்ற வெற்றிகள் தேவனுடைய இயற்கைக்கு அப்பாற்பட்ட வல்லமையைச் சார்ந்திருந்தது. யோசுவாவின் வெற்றி அனைத்து இஸ்ரவேலர்களையும் உள்ளடக்கியதாக இருந்ததால், இயேசு இஸ்ரவேல் முழுவதிலுமுள்ள ஜனங்களை தம்முடன் சேர அழைத்தார். பெந்தெகொஸ்தே நாளில், உலகம் முழுவதிலுமிருந்து யூதர்கள் தீமைக்கு எதிரான அவரது போராட்டத்தில் அவருடன் இணைந்தனர். இயேசுவின் அப்போஸ்தலர்களும் தீர்க்கதரிசிகளும் ஆதித் திருச்சபையின் வரிசையில் ஏராளமான புறஜாதியாரைச் சேர்த்தனர்.</w:t>
      </w:r>
    </w:p>
    <w:p w14:paraId="56BC0E88" w14:textId="295A2C1C" w:rsidR="00CB41FB" w:rsidRDefault="00A66936" w:rsidP="00110D8B">
      <w:pPr>
        <w:pStyle w:val="BodyText0"/>
      </w:pPr>
      <w:r w:rsidRPr="00C47955">
        <w:rPr>
          <w:lang w:val="ta-IN" w:bidi="ta-IN"/>
        </w:rPr>
        <w:t>கிறிஸ்துவினுடைய ராஜ்யத்தின் தொடக்கத்தில் இஸ்ரவேலின் வெற்றிகரமான சுதந்தரிப்பின் கிறிஸ்தவ பயன்பாடு எவ்வாறு நிறைவேறியது என்பதைக் குறிப்பிட்டபின், அவருடைய ராஜ்யத்தின் தொடர்ச்சியின்போது கிறிஸ்துவில் அதன் தொடர்ச்சியான நிறைவேற்றத்திற்கு அடுத்ததாக நாம் திரும்ப வேண்டும்.</w:t>
      </w:r>
    </w:p>
    <w:p w14:paraId="1B1E0B79" w14:textId="16F882BB" w:rsidR="00CB41FB" w:rsidRDefault="00073932" w:rsidP="0026452C">
      <w:pPr>
        <w:pStyle w:val="PanelHeading"/>
      </w:pPr>
      <w:bookmarkStart w:id="38" w:name="_Toc201136028"/>
      <w:r w:rsidRPr="00C47955">
        <w:rPr>
          <w:lang w:bidi="ta-IN"/>
        </w:rPr>
        <w:t>ராஜ்யத்தின் தொடர்ச்சி</w:t>
      </w:r>
      <w:bookmarkEnd w:id="38"/>
    </w:p>
    <w:p w14:paraId="4FFDC063" w14:textId="654C9EA8" w:rsidR="00073932" w:rsidRPr="00C47955" w:rsidRDefault="00073932" w:rsidP="00110D8B">
      <w:pPr>
        <w:pStyle w:val="BodyText0"/>
      </w:pPr>
      <w:r w:rsidRPr="00C47955">
        <w:rPr>
          <w:lang w:val="ta-IN" w:bidi="ta-IN"/>
        </w:rPr>
        <w:t xml:space="preserve">1 கொரிந்தியர் 15:25 இல் "[கிறிஸ்து] எல்லாச் சத்துருக்களையும் தமது பாதத்திற்குக் கீழாக்கிப்போடும்வரைக்கும், அவர் ஆளுகைசெய்யவேண்டியது" </w:t>
      </w:r>
      <w:r w:rsidR="00530B14">
        <w:rPr>
          <w:rFonts w:hint="cs"/>
          <w:cs/>
          <w:lang w:val="ta-IN" w:bidi="ta-IN"/>
        </w:rPr>
        <w:t xml:space="preserve">என்று </w:t>
      </w:r>
      <w:r w:rsidRPr="00C47955">
        <w:rPr>
          <w:lang w:val="ta-IN" w:bidi="ta-IN"/>
        </w:rPr>
        <w:t>பவுல் கூறினார். கடந்த இரண்டாயிரம் ஆண்டுகளில் அவர் தனது திருச்சபை ஊழியத்தின் மூலம் பூமியில் கிட்டத்தட்ட ஒவ்வொரு தேசத்திற்கும் தனது உலகளாவிய வெற்றியை வெற்றிகரமாக முன்னேற்றியுள்ளார். ஆனால், அதே நேரத்தில், திருச்சபை மனந்திரும்புதல், உடன்படிக்கை புதுப்பித்தல் மற்றும் கிருபையின் வழிமுறையை புறக்கணித்தபோது எண்ணற்ற பின்னடைவுகளை சந்தித்துள்ளது. எனவே, கிறிஸ்துவின் பணியை அவருடைய ஆவியின் வல்லமையால் நாள்தோறும் முன்னேற்ற புதிய ஏற்பாடு நம்மை அழைக்கிறது.</w:t>
      </w:r>
    </w:p>
    <w:p w14:paraId="50188EB6" w14:textId="7E0437AB" w:rsidR="00CB41FB" w:rsidRDefault="00073932" w:rsidP="00110D8B">
      <w:pPr>
        <w:pStyle w:val="BodyText0"/>
      </w:pPr>
      <w:r w:rsidRPr="00C47955">
        <w:rPr>
          <w:lang w:val="ta-IN" w:bidi="ta-IN"/>
        </w:rPr>
        <w:lastRenderedPageBreak/>
        <w:t>ஒருபுறம், இயேசுவும் அவருடைய அப்போஸ்தலர்களும் தீர்க்கதரிசிகளும் செய்ததைப் போலவே, சாத்தானையும் தீய ஆவிகளையும் முழுமையாக ஈடுபடுத்துவதன் மூலம் நாம் ஆவிக்குரிய போரில் தொடர வேண்டும். "தேவனுடைய சர்வாயுதவர்க்கத்தையும் எடுத்துக்கொள்ளுங்கள் ... சத்தியம் என்னும் கச்சையை உங்கள் அரையில் கட்டினவர்களாயும், நீதியென்னும் மார்க்கவசத்தைத் தரித்தவர்களாயும்;</w:t>
      </w:r>
      <w:r w:rsidRPr="00C47955">
        <w:rPr>
          <w:lang w:val="ta-IN" w:bidi="ta-IN"/>
        </w:rPr>
        <w:br/>
        <w:t xml:space="preserve"> சமாதானத்தின் சுவிசேஷத்திற்குரிய ஆயத்தம் என்னும் பாதரட்சையைக் கால்களிலே தொடுத்தவர்களாயும்; எல்லாவற்றிற்கும் மேலாக விசுவாசமென்னும் கேடகத்தைப் பிடித்துக்கொண்டவர்களாயும், இரட்சணியமென்னும் தலைச்சீராவையும், தேவவசனமாகிய ஆவியின் பட்டயத்தையும் எடுத்துக்கொள்ளுங்கள். எந்தச் சமயத்திலும் சகலவிதமான வேண்டுதலோடும் விண்ணப்பத்தோடும் ஆவியினாலே ஜெபம்பண்ணுங்கள்" என்று எபேசியர் 6:13-18 இல் வாசிக்கிறோம்.</w:t>
      </w:r>
      <w:r w:rsidR="001711B0">
        <w:rPr>
          <w:cs/>
          <w:lang w:val="ta-IN" w:bidi="ta-IN"/>
        </w:rPr>
        <w:t xml:space="preserve"> </w:t>
      </w:r>
      <w:r w:rsidRPr="00C47955">
        <w:rPr>
          <w:lang w:val="ta-IN" w:bidi="ta-IN"/>
        </w:rPr>
        <w:t>கானானைக் கைப்பற்றுவதற்கு இஸ்ரவேல் சரியாக ஆயத்தம் செய்ய வேண்டியிருந்தது போலவே நாமும் ஆவிக்குரிய போருக்கு சரியாக ஆயத்தப்பட வேண்டும்.</w:t>
      </w:r>
    </w:p>
    <w:p w14:paraId="63C87636" w14:textId="221D10BA" w:rsidR="00CB41FB" w:rsidRDefault="00073932" w:rsidP="00110D8B">
      <w:pPr>
        <w:pStyle w:val="BodyText0"/>
      </w:pPr>
      <w:r w:rsidRPr="00C47955">
        <w:rPr>
          <w:lang w:val="ta-IN" w:bidi="ta-IN"/>
        </w:rPr>
        <w:t>மறுபுறம், இயேசுவும் அவரது அப்போஸ்தலர்களும் செய்ததைப் போல மனிதர்களை நாம் தொடர்ந்து ஈடுபடுத்த வேண்டும். கிறிஸ்துவின் வழிகளை எதிர்ப்பவர்களை நாம் எதிர்க்கிறோம், ஆனால் சரீரப்பிரகாரமான தாக்குதல்களால் எதிர்க்கக் கூடாது. அதற்கு பதிலாக, கிறிஸ்தவ சுவிசேஷத்தின் நியாயத்தீர்ப்பையும் இரக்கத்தையும் நாம் அறிவிக்கிறோம். அவிசுவாசமற்ற உலகத்தின் மீது வரும் தேவனுடைய நியாயத்தீர்ப்பைக் குறித்து நாம் எச்சரிக்கிறோம். தேவனுடைய உடன்படிக்கையை மீறியபோது இஸ்ரவேலனாகிய ஆகானை யோசுவா முன்னறிவித்ததைப் போலவே, தேவனுடைய வரவிருக்கும் நியாயத்தீர்ப்பின் சபையில் கள்ள சகோதரர்களை நாம் எச்சரிக்கிறோம். 2 கொரிந்தியர் 10:5 இல், பவுல் தனது சொந்த ஊழியத்தைப் பற்றி "தேவனை அறியும் அறிவுக்கு விரோதமாக எழுப்பப்பட்ட ஒவ்வொரு உயர்ந்த கருத்தையும்" அழிப்பதாக பேசினார். ஆனால் மனந்திரும்பி கிறிஸ்துவிடம் சரணடைகிற அனைவருக்கும் இரட்சிப்பின் நம்பிக்கையையும் நாம் அறிவிக்கிறோம்.</w:t>
      </w:r>
    </w:p>
    <w:p w14:paraId="6F4D49D0" w14:textId="3F56B207" w:rsidR="00CB41FB" w:rsidRDefault="00073932" w:rsidP="00110D8B">
      <w:pPr>
        <w:pStyle w:val="BodyText0"/>
      </w:pPr>
      <w:r w:rsidRPr="00C47955">
        <w:rPr>
          <w:lang w:val="ta-IN" w:bidi="ta-IN"/>
        </w:rPr>
        <w:t xml:space="preserve">கிறிஸ்துவினுடைய ராஜ்யத்தின் தொடர்ச்சியை நோக்கிய இந்த நோக்குநிலை, யோசுவாவின் ஜெயத்தின் பதிவை நம் அன்றாட வாழ்க்கையில் பொருத்துவதற்கு வழியைத் திறக்கிறது. இஸ்ரவேல் தெய்வீக அதிகாரத்தால் வழிநடத்தப்பட்டது போல, கிறிஸ்துவின் ராஜ்யத்தை முன்னேற்றுகையில் நீங்களும் நானும் தெய்வீக அதிகாரத்தால் வழிநடத்தப்பட வேண்டும். வெற்றிக்கான இஸ்ரவேலரின் நம்பிக்கை தேவனுடைய உடன்படிக்கையை அடிப்படையாகக் கொண்டது என்பதால், கிறிஸ்துவில் புதிய உடன்படிக்கையின் காரணமாக நாம் இன்னும் அதிக நம்பிக்கையைப் பெறலாம். போரில் இஸ்ரவேலரின் வெற்றி மோசேயினுடைய நியாயப்பிரமாணத்தின் தரத்திற்கு அவர்கள் கீழ்ப்படிவதைச் சார்ந்திருந்தது </w:t>
      </w:r>
      <w:r w:rsidRPr="00C47955">
        <w:rPr>
          <w:lang w:val="ta-IN" w:bidi="ta-IN"/>
        </w:rPr>
        <w:lastRenderedPageBreak/>
        <w:t>என்பதால், நமது கிறிஸ்தவ போர்களில் வெற்றி என்பது பழைய மற்றும் புதிய ஏற்பாடுகள் ஆகிய அனைத்து வேதாகமத்தின் தரத்திற்கும் நாம் கீழ்ப்படிவதைப் பொறுத்ததாக இருக்கிறது. இஸ்ரவேலின் வெற்றி தேவனுடைய இயற்கைக்கு அப்பாற்பட்ட சக்தியால் வென்றதால், இன்று நமது வெற்றிகள் தேவனுடைய ஆவியானவரின் இயற்கைக்கு அப்பாற்பட்ட வல்லமையால் மட்டுமே வருகின்றன. யோசுவாவின் நாளில் இஸ்ரவேலர் அனைவரும் அந்த வெற்றியில் பங்கெடுத்ததைப் போலவே, நாமும் இன்று ஒவ்வொரு கோத்திரத்திலிருந்தும், மொழியிலிருந்தும், தேசத்திலிருந்தும் ஒரே ஜனமாக நம்முடைய போர்களை நடத்த வேண்டும்.</w:t>
      </w:r>
    </w:p>
    <w:p w14:paraId="4A03EBBC" w14:textId="01C06669" w:rsidR="00CB41FB" w:rsidRDefault="00A66936" w:rsidP="00110D8B">
      <w:pPr>
        <w:pStyle w:val="BodyText0"/>
      </w:pPr>
      <w:r w:rsidRPr="00C47955">
        <w:rPr>
          <w:lang w:val="ta-IN" w:bidi="ta-IN"/>
        </w:rPr>
        <w:t>இஸ்ரவேலினுடைய வெற்றியின் கிறிஸ்தவ பயன்பாடு கிறிஸ்து தம்முடைய ராஜ்யத்தின் தொடக்கத்தில் என்ன செய்தார் என்பதை மட்டுமல்ல, தம்முடைய ராஜ்யத்தின் தொடர்ச்சியின் போது அவர் இப்போது என்ன செய்கிறார் என்பதையும் பற்றிய விழிப்புணர்வையும் தருகிறது. கிறிஸ்து தம்முடைய ராஜ்யத்தின் முடிவில் திரும்பி வரும் நாளுக்கான நமது நம்பிக்கைகளை பலப்படுத்துவதால் யோசுவாவின் பதிவையும் நாம் பொருத்துகிறோம்.</w:t>
      </w:r>
    </w:p>
    <w:p w14:paraId="54346AE0" w14:textId="07866601" w:rsidR="00CB41FB" w:rsidRDefault="00073932" w:rsidP="0026452C">
      <w:pPr>
        <w:pStyle w:val="PanelHeading"/>
      </w:pPr>
      <w:bookmarkStart w:id="39" w:name="_Toc201136029"/>
      <w:r w:rsidRPr="00C47955">
        <w:rPr>
          <w:lang w:bidi="ta-IN"/>
        </w:rPr>
        <w:t>ராஜ்யத்தின் நிறைவு</w:t>
      </w:r>
      <w:bookmarkEnd w:id="39"/>
    </w:p>
    <w:p w14:paraId="58B43CDB" w14:textId="0BA39A9D" w:rsidR="00CB41FB" w:rsidRDefault="00073932" w:rsidP="00110D8B">
      <w:pPr>
        <w:pStyle w:val="BodyText0"/>
      </w:pPr>
      <w:r w:rsidRPr="00C47955">
        <w:rPr>
          <w:lang w:val="ta-IN" w:bidi="ta-IN"/>
        </w:rPr>
        <w:t>இயேசு திரும்பி வரும்போது, அவர் ஒரு வெற்றிகரமான ராஜாவாக திரும்பி வருவார் என்று புதிய ஏற்பாடு நமக்கு உறுதியாக சொல்கிறது. வெளிப்படுத்தின விசேஷம் 19:11-ல் யோவானின் தரிசனத்தில், இயேசுவை "நியாயந்தீர்க்கிறவராகவும், யுத்தம் செய்கிறவராகவும்" அவர் கண்டார். அந்த நாளில், இயேசுவின் இறுதி வெற்றி கிறிஸ்துவின் உலகளாவிய வெற்றியின் இறுதி நம்பிக்கையை நிறைவேற்றும். யோசுவாவின் நாளில் இயேசு ஒவ்வொரு அழிவுச் செயலையும் முறியடிப்பார். யோசுவா தன் நாளில் இஸ்ரவேல் ஜனங்களுக்குக் கொண்டுவந்த எல்லா நல்ல நன்மைகளையும் அவர் கண்டிப்பாக நிறைவேற்றுவார்.</w:t>
      </w:r>
    </w:p>
    <w:p w14:paraId="43BEAE58" w14:textId="1B610942" w:rsidR="00CB41FB" w:rsidRDefault="00073932" w:rsidP="00110D8B">
      <w:pPr>
        <w:pStyle w:val="BodyText0"/>
      </w:pPr>
      <w:r w:rsidRPr="00C47955">
        <w:rPr>
          <w:lang w:val="ta-IN" w:bidi="ta-IN"/>
        </w:rPr>
        <w:t>ஒருபுறம், கிறிஸ்து திரும்ப வரும்போது, சாத்தான் முற்றிலும் தோற்கடிக்கப்படுவான். அவன் இனி நம்மை ஏமாற்றவோ அல்லது தீங்கு செய்யவோ அதிகாரம் இல்லை. அப்போஸ்தலனாகிய பவுல் ரோமர் 16:20 இல் எழுதியது போல், "சமாதானத்தின் தேவன் சீக்கிரத்தில் சாத்தானை உங்கள் கால்களின் கீழே நசுக்கிப்போடுவார்" என்பது நடக்கும். மறுபட்சத்தில், கலகக்கார மனிதர்களுக்கு தேவன் காட்டுகிற இரக்கம் முடிவடையும். "அவர்களுடைய பங்கு அக்கினியும் கந்தகமும் எரிகிற கடலிலே இருக்கும்" என்று வெளிப்படுத்தின விசேஷம் 21:8 இல் இயேசுவே சொன்னார். சாத்தானுக்கு சேவை செய்பவர்கள் பூமியிலிருந்து நீக்கப்பட்டதால், கிறிஸ்துவுக்கு ஒப்புக்கொடுத்த ஒவ்வொரு மனிதனும் புதிய வானத்திலும் புதிய பூமியிலும் நித்திய இரட்சிப்பின் மகிமையான வெற்றியை அனுபவிப்பார்கள்.</w:t>
      </w:r>
    </w:p>
    <w:p w14:paraId="1885CC7F" w14:textId="265ECDB1" w:rsidR="00CB41FB" w:rsidRDefault="00073932" w:rsidP="00110D8B">
      <w:pPr>
        <w:pStyle w:val="Quotations"/>
      </w:pPr>
      <w:r w:rsidRPr="00C47955">
        <w:rPr>
          <w:lang w:val="ta-IN" w:bidi="ta-IN"/>
        </w:rPr>
        <w:lastRenderedPageBreak/>
        <w:t>நாம் பெரும் மோதல் மற்றும் பதற்றம், துன்பம், துன்புறுத்தல் மத்தியில் வாழ்கிறோம், எனவே அது எப்படி மாறும் என்று கேட்பது இயற்கையான கேள்வியாகும். இயேசுவின் வருகை அவரது முதல் வருகையை விட வித்தியாசமாக இருக்கும் என்பதை நாம் உறுதிப்படுத்த விரும்புகிறோம், அவரது வருகை முடிவைக் கொண்டுவருகிறது, நீதியின் கேள்விகளுக்கு இறுதியைக் கொண்டுவருகிறது, எல்லாம் சரியாக வைக்கப்படும். ஓரளவுக்கு, நாம் அதை நம்புகிறோம், ஆனால் நாம் அதைப் பார்க்கவில்லை. நாம் அதை நம்புகிறோம், அதன் சிதைந்த நிலையில் நேரத்தின் உயிரின அனுபவத்தின் முடிவில், தேவன் பரிபூரண நீதியைக் கொண்டு வருவார்; தேவன் நியாயத்தீர்ப்பை பரிபூரணமாக நிறைவேற்றுவார். அவர் கடுமையாக தீர்ப்பளிக்க மாட்டார். அவர் நீதியின் தரங்களுக்கு ஏற்ப தீர்ப்பளிப்பார். ஆக மரணமே தோற்கடிக்கப்படும். நம்முடைய உருவ வழிபாடுகள் அனைத்தும் தோற்கடிக்கப்படும். எல்லாம் சரியாகிவிடும். அந்த யதார்த்தத்திற்காக மனித இருதயத்தில் இதைவிட பெரிய ஏக்கம் எதுவும் இல்லை, அதற்காக நாம் ஏங்குவதில் தவறில்லை, ஏனென்றால் தேவன் வடிவமைத்தபடி அது நிறைவேறும்.</w:t>
      </w:r>
    </w:p>
    <w:p w14:paraId="6AB71571" w14:textId="77777777" w:rsidR="00CB41FB" w:rsidRDefault="00C47955" w:rsidP="00110D8B">
      <w:pPr>
        <w:pStyle w:val="QuotationAuthor"/>
      </w:pPr>
      <w:r>
        <w:rPr>
          <w:lang w:val="ta-IN" w:bidi="ta-IN"/>
        </w:rPr>
        <w:t>— Dr. ரிச்சார்டு லின்ட்ஸ்</w:t>
      </w:r>
    </w:p>
    <w:p w14:paraId="67C5D1FF" w14:textId="0392E35C" w:rsidR="00CB41FB" w:rsidRDefault="00073932" w:rsidP="00110D8B">
      <w:pPr>
        <w:pStyle w:val="BodyText0"/>
      </w:pPr>
      <w:r w:rsidRPr="00C47955">
        <w:rPr>
          <w:lang w:val="ta-IN" w:bidi="ta-IN"/>
        </w:rPr>
        <w:t>யோசுவாவின் செயல்களை தெய்வீக அதிகாரம் வழிநடத்தியதைப் போலவே, தேவனுடைய அதிகாரம் இயேசு திரும்பி வரும் பெரிய மற்றும் பயங்கரமான நாளை வழிநடத்தும். யோசுவாவின் வெற்றி இஸ்ரவேலருடனான தேவனின் உடன்படிக்கையில் வேரூன்றியிருந்ததால், கிறிஸ்துவின் இறுதி வெற்றி புதிய உடன்படிக்கையில் தேவனுடைய புனிதமான பொருத்தனையின் காரணமாக உறுதியாக இருக்கிறது. இஸ்ரவேலின் வெற்றி மோசேயினுடைய பிரமாணத்தின் தரத்திற்கு இணங்குவதைச் சார்ந்திருந்ததால், இயேசுவின் இறுதி வெற்றி வெற்றிபெறும், ஏனென்றால் அவர் எந்தக் குறையும் இல்லாதவர். யோசுவாவின் வெற்றி தேவனுடைய இயற்கைக்கு அப்பாற்பட்ட சக்தியின் விளைவாக ஏற்பட்டதால், இயேசுவின் வருகை உலகம் இதுவரை கண்டிராத தேவனுடைய இயற்கைக்கு அப்பாற்பட்ட வல்லமையின் மிகப்பெரிய வெளிக்காட்டாக இருக்கும். யோசுவாவின் வெற்றி அனைத்து இஸ்ரவேலரினுடைய பங்களிப்பின் இலட்சியத்தை உயர்த்திப் பிடித்ததால், கிறிஸ்து திரும்பி வரும்போது, பூமியின் ஒவ்வொரு கோத்திரத்திலிருந்தும் தேசத்திலிருந்தும் தேவனுடைய ஜனங்கள் அவருடைய மகத்தான வெற்றியைக் கொண்டாடுவதில் ஒன்றாக இருப்பார்கள்.</w:t>
      </w:r>
    </w:p>
    <w:p w14:paraId="7CD24AB8" w14:textId="13776E0E" w:rsidR="00CB41FB" w:rsidRDefault="0026452C" w:rsidP="00F5716C">
      <w:pPr>
        <w:pStyle w:val="ChapterHeading"/>
      </w:pPr>
      <w:bookmarkStart w:id="40" w:name="_Toc201136030"/>
      <w:r w:rsidRPr="00C47955">
        <w:rPr>
          <w:lang w:bidi="ta-IN"/>
        </w:rPr>
        <w:lastRenderedPageBreak/>
        <w:t>முடிவுரை</w:t>
      </w:r>
      <w:bookmarkEnd w:id="40"/>
    </w:p>
    <w:p w14:paraId="53210347" w14:textId="182AB4CE" w:rsidR="00CB41FB" w:rsidRDefault="00073932" w:rsidP="00110D8B">
      <w:pPr>
        <w:pStyle w:val="BodyText0"/>
      </w:pPr>
      <w:r w:rsidRPr="00C47955">
        <w:rPr>
          <w:lang w:val="ta-IN" w:bidi="ta-IN"/>
        </w:rPr>
        <w:t>இந்த பாடத்தில், யோசுவாவினுடைய புத்தகத்தின் முதல் பெரிய பிரிவு இஸ்ரவேலின் வெற்றிகரமான சுதந்தரிப்பை மையமாகக் கொண்டுள்ளது என்பதை ஆராய்ந்தோம். யோசுவாவின் ஆசிரியர் இஸ்ரவேலின் வெற்றிக்கான ஆயத்தங்களை எவ்வாறு முன்வைத்தார், எரிகோ மற்றும் ஆயி ஆகிய இரண்டு பட்டணங்களின் மீதான இஸ்ரவேலின் வெற்றிகளை அவர் எவ்வாறு வேறுபடுத்தினார், வாக்குத்தத்தம் பண்ணப்பட்ட தேசத்தின் தெற்கு மற்றும் வடக்கு பிராந்தியங்களில் சக்திவாய்ந்த கூட்டணிகளுக்கு எதிராக இஸ்ரவேலின் விரிவான வெற்றிகளை அவர் எவ்வாறு சித்தரித்தார் என்பதை நாம் பார்த்தோம். நமது புத்தகத்தின் இந்த முதல் பெரிய பிரிவின் கிறிஸ்தவ பயன்பாடுகளை நாம் கண்டறியக்கூடிய சில வழிகளைத் தொட்டுள்ளோம்.</w:t>
      </w:r>
    </w:p>
    <w:p w14:paraId="7D55AC62" w14:textId="73AC95CB" w:rsidR="00EE2AFE" w:rsidRPr="002B69FA" w:rsidRDefault="00073932" w:rsidP="00110D8B">
      <w:pPr>
        <w:pStyle w:val="BodyText0"/>
      </w:pPr>
      <w:r w:rsidRPr="00C47955">
        <w:rPr>
          <w:lang w:val="ta-IN" w:bidi="ta-IN"/>
        </w:rPr>
        <w:t xml:space="preserve">யோசுவாவின் புத்தகம், வாக்குத்தத்தம் பண்ணப்பட்ட தேசத்தில் இஸ்ரவேலின் வெற்றிகரமான </w:t>
      </w:r>
      <w:r w:rsidR="002D0AB0">
        <w:rPr>
          <w:rFonts w:hint="cs"/>
          <w:cs/>
          <w:lang w:val="ta-IN" w:bidi="ta-IN"/>
        </w:rPr>
        <w:t>சுதந்தரிப்பி</w:t>
      </w:r>
      <w:r w:rsidRPr="00C47955">
        <w:rPr>
          <w:lang w:val="ta-IN" w:bidi="ta-IN"/>
        </w:rPr>
        <w:t>ல் என்ன நடந்தது என்பதை அவர்களுக்கு நினைப்பூட்டுவதன் மூலம் தங்கள் நாளில் போரின் சவால்களை எதிர்ப்பட்டபோது ஆரம்பகால வாசகருக்கு முக்கியமான கண்ணோட்டங்களை வழங்கியது. யோசுவாவின் நாளில் இஸ்ரவேலர் நிறைவேற்றியவற்றின் கிறிஸ்துவின் மகத்தான நிறைவேற்றத்தில் நாம் பங்குகொள்ளும்போதும் இந்தப் பதிவு நம்மை வழிநடத்துகிறது. கிறிஸ்து ஏற்கெனவே சாதித்தவற்றில் நம்பிக்கை வைக்கும்படி அது நம்மை அழைக்கிறது. நாள்தோறும் அவரைப் பின்தொடர்ந்து போருக்குச் செல்ல அது நம்மை அழைக்கிறது. இன்று நாம் எதிர்கொள்ளும் சவால்கள் இருந்தபோதிலும், கிறிஸ்து திரும்பி வந்து தீமை மற்றும் சிருஷ்டிப்பு முழுவதும் அதன் விளைவுகள் மீதான தனது வெற்றிகரமான வெற்றியை முடிப்பார் என்று இது நமக்கு உறுதியளிக்கிறது.</w:t>
      </w:r>
    </w:p>
    <w:sectPr w:rsidR="00EE2AFE" w:rsidRPr="002B69FA" w:rsidSect="001711B0">
      <w:headerReference w:type="even" r:id="rId13"/>
      <w:headerReference w:type="default" r:id="rId14"/>
      <w:footerReference w:type="even" r:id="rId15"/>
      <w:footerReference w:type="default" r:id="rId16"/>
      <w:headerReference w:type="first" r:id="rId17"/>
      <w:footerReference w:type="first" r:id="rId18"/>
      <w:pgSz w:w="11906" w:h="16838" w:code="9"/>
      <w:pgMar w:top="1627" w:right="1800" w:bottom="1440" w:left="1800" w:header="720" w:footer="36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91E69" w14:textId="77777777" w:rsidR="00E732A4" w:rsidRDefault="00E732A4">
      <w:r>
        <w:separator/>
      </w:r>
    </w:p>
  </w:endnote>
  <w:endnote w:type="continuationSeparator" w:id="0">
    <w:p w14:paraId="05E775F1" w14:textId="77777777" w:rsidR="00E732A4" w:rsidRDefault="00E73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tamaran Black">
    <w:altName w:val="Vijaya"/>
    <w:panose1 w:val="00000000000000000000"/>
    <w:charset w:val="00"/>
    <w:family w:val="auto"/>
    <w:pitch w:val="variable"/>
    <w:sig w:usb0="801000AF" w:usb1="5000204B" w:usb2="00000000" w:usb3="00000000" w:csb0="00000093" w:csb1="00000000"/>
  </w:font>
  <w:font w:name="Yu Mincho">
    <w:altName w:val="游明朝"/>
    <w:panose1 w:val="02020400000000000000"/>
    <w:charset w:val="80"/>
    <w:family w:val="roman"/>
    <w:pitch w:val="variable"/>
    <w:sig w:usb0="800002E7" w:usb1="2AC7FCFF" w:usb2="00000012" w:usb3="00000000" w:csb0="0002009F" w:csb1="00000000"/>
  </w:font>
  <w:font w:name="ヒラギノ角ゴ Pro W3">
    <w:altName w:val="MS Mincho"/>
    <w:charset w:val="80"/>
    <w:family w:val="auto"/>
    <w:pitch w:val="variable"/>
    <w:sig w:usb0="E00002FF" w:usb1="7AC7FFFF" w:usb2="00000012" w:usb3="00000000" w:csb0="0002000D" w:csb1="00000000"/>
  </w:font>
  <w:font w:name="Greek Parse">
    <w:altName w:val="Courier New"/>
    <w:charset w:val="00"/>
    <w:family w:val="auto"/>
    <w:pitch w:val="variable"/>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DejaVu Sans">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tamaran">
    <w:altName w:val="Vijaya"/>
    <w:panose1 w:val="00000000000000000000"/>
    <w:charset w:val="00"/>
    <w:family w:val="auto"/>
    <w:pitch w:val="variable"/>
    <w:sig w:usb0="801000AF" w:usb1="5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nnapurna SIL">
    <w:panose1 w:val="01000000000000000000"/>
    <w:charset w:val="00"/>
    <w:family w:val="auto"/>
    <w:pitch w:val="variable"/>
    <w:sig w:usb0="A00080FF" w:usb1="4000214B" w:usb2="08000028"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Gautami">
    <w:panose1 w:val="02000500000000000000"/>
    <w:charset w:val="00"/>
    <w:family w:val="swiss"/>
    <w:pitch w:val="variable"/>
    <w:sig w:usb0="00200003" w:usb1="00000000" w:usb2="00000000" w:usb3="00000000" w:csb0="00000001" w:csb1="00000000"/>
  </w:font>
  <w:font w:name="OpenSymbol">
    <w:altName w:val="Arial Unicode MS"/>
    <w:panose1 w:val="00000000000000000000"/>
    <w:charset w:val="80"/>
    <w:family w:val="auto"/>
    <w:notTrueType/>
    <w:pitch w:val="default"/>
    <w:sig w:usb0="00000001" w:usb1="08070000" w:usb2="00000010" w:usb3="00000000" w:csb0="00020000" w:csb1="00000000"/>
  </w:font>
  <w:font w:name="Corbel">
    <w:panose1 w:val="020B0503020204020204"/>
    <w:charset w:val="00"/>
    <w:family w:val="swiss"/>
    <w:pitch w:val="variable"/>
    <w:sig w:usb0="A00002EF" w:usb1="4000A44B" w:usb2="00000000" w:usb3="00000000" w:csb0="0000019F" w:csb1="00000000"/>
  </w:font>
  <w:font w:name="Catamaran SemiBold">
    <w:altName w:val="Vijaya"/>
    <w:panose1 w:val="00000000000000000000"/>
    <w:charset w:val="00"/>
    <w:family w:val="auto"/>
    <w:pitch w:val="variable"/>
    <w:sig w:usb0="801000AF" w:usb1="5000204B" w:usb2="00000000" w:usb3="00000000" w:csb0="00000093" w:csb1="00000000"/>
  </w:font>
  <w:font w:name="Myriad Pro Light">
    <w:altName w:val="Corbel"/>
    <w:panose1 w:val="00000000000000000000"/>
    <w:charset w:val="00"/>
    <w:family w:val="swiss"/>
    <w:notTrueType/>
    <w:pitch w:val="variable"/>
    <w:sig w:usb0="20000287" w:usb1="00000001" w:usb2="00000000" w:usb3="00000000" w:csb0="0000019F" w:csb1="00000000"/>
  </w:font>
  <w:font w:name="Raavi">
    <w:panose1 w:val="02000500000000000000"/>
    <w:charset w:val="00"/>
    <w:family w:val="swiss"/>
    <w:pitch w:val="variable"/>
    <w:sig w:usb0="00020003" w:usb1="00000000" w:usb2="00000000" w:usb3="00000000" w:csb0="00000001" w:csb1="00000000"/>
  </w:font>
  <w:font w:name="Vijaya">
    <w:charset w:val="00"/>
    <w:family w:val="roman"/>
    <w:pitch w:val="variable"/>
    <w:sig w:usb0="001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4674B" w14:textId="77777777" w:rsidR="00D953BB" w:rsidRPr="00230C58" w:rsidRDefault="00D953BB" w:rsidP="00230C58">
    <w:pPr>
      <w:tabs>
        <w:tab w:val="right" w:pos="8620"/>
      </w:tabs>
      <w:spacing w:after="200"/>
      <w:jc w:val="center"/>
      <w:rPr>
        <w:szCs w:val="24"/>
      </w:rPr>
    </w:pPr>
    <w:r w:rsidRPr="00230C58">
      <w:rPr>
        <w:szCs w:val="24"/>
      </w:rPr>
      <w:t xml:space="preserve">ii. </w:t>
    </w:r>
  </w:p>
  <w:p w14:paraId="252BAB13" w14:textId="77777777" w:rsidR="00D953BB" w:rsidRPr="00356D24" w:rsidRDefault="00D953BB" w:rsidP="00356D24">
    <w:pPr>
      <w:jc w:val="center"/>
      <w:rPr>
        <w:color w:val="6C6C6C"/>
        <w:sz w:val="20"/>
      </w:rPr>
    </w:pPr>
    <w:r w:rsidRPr="00356D24">
      <w:rPr>
        <w:rFonts w:ascii="Arial" w:hAnsi="Arial" w:cs="Arial"/>
        <w:sz w:val="20"/>
      </w:rPr>
      <w:t xml:space="preserve">For videos, study guides and other resources, visit </w:t>
    </w:r>
    <w:r w:rsidRPr="003340F8">
      <w:rPr>
        <w:rFonts w:ascii="Arial" w:hAnsi="Arial" w:cs="Arial"/>
        <w:sz w:val="20"/>
      </w:rPr>
      <w:t>Thirdmill</w:t>
    </w:r>
    <w:r w:rsidRPr="00356D24">
      <w:rPr>
        <w:rFonts w:ascii="Arial" w:hAnsi="Arial" w:cs="Arial"/>
        <w:sz w:val="20"/>
      </w:rPr>
      <w:t xml:space="preserve"> at thirdmill.org.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5B6B2" w14:textId="77777777" w:rsidR="00D953BB" w:rsidRPr="00B90055" w:rsidRDefault="00D953BB" w:rsidP="00C824C4">
    <w:pPr>
      <w:tabs>
        <w:tab w:val="right" w:pos="8620"/>
      </w:tabs>
      <w:spacing w:before="100" w:beforeAutospacing="1" w:after="200"/>
      <w:jc w:val="center"/>
      <w:rPr>
        <w:rFonts w:cs="Calibri"/>
        <w:rtl/>
        <w:cs/>
      </w:rPr>
    </w:pPr>
    <w:r>
      <w:rPr>
        <w:rFonts w:cs="Calibri"/>
      </w:rPr>
      <w:fldChar w:fldCharType="begin"/>
    </w:r>
    <w:r>
      <w:rPr>
        <w:rFonts w:cs="Calibri"/>
      </w:rPr>
      <w:instrText xml:space="preserve"> PAGE \* roman </w:instrText>
    </w:r>
    <w:r>
      <w:rPr>
        <w:rFonts w:cs="Calibri"/>
      </w:rPr>
      <w:fldChar w:fldCharType="separate"/>
    </w:r>
    <w:r>
      <w:rPr>
        <w:rFonts w:cs="Calibri"/>
      </w:rPr>
      <w:t>ii</w:t>
    </w:r>
    <w:r>
      <w:rPr>
        <w:rFonts w:cs="Calibri"/>
      </w:rPr>
      <w:fldChar w:fldCharType="end"/>
    </w:r>
  </w:p>
  <w:p w14:paraId="3D4EA09B" w14:textId="77777777" w:rsidR="00D953BB" w:rsidRPr="009D2F1D" w:rsidRDefault="00D953BB" w:rsidP="00C824C4">
    <w:pPr>
      <w:pStyle w:val="Footer"/>
      <w:rPr>
        <w:cs/>
      </w:rPr>
    </w:pPr>
    <w:r w:rsidRPr="00D82FD6">
      <w:rPr>
        <w:cs/>
        <w:lang w:bidi="ta-IN"/>
      </w:rPr>
      <w:t>வீடியோக்கள்</w:t>
    </w:r>
    <w:r w:rsidRPr="00D82FD6">
      <w:t xml:space="preserve">, </w:t>
    </w:r>
    <w:r w:rsidRPr="00D82FD6">
      <w:rPr>
        <w:cs/>
        <w:lang w:bidi="ta-IN"/>
      </w:rPr>
      <w:t xml:space="preserve">வழிகாட்டிகள் மற்றும் வேறு பல ஆதாரங்களுக்கு </w:t>
    </w:r>
    <w:r w:rsidRPr="00D82FD6">
      <w:t xml:space="preserve">Third Millennium Ministries (thirdmill.org) </w:t>
    </w:r>
    <w:r w:rsidRPr="00D82FD6">
      <w:rPr>
        <w:cs/>
        <w:lang w:bidi="ta-IN"/>
      </w:rPr>
      <w:t>யைப் பார்வையிடவும்.</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870D8" w14:textId="77777777" w:rsidR="00D953BB" w:rsidRPr="00B90055" w:rsidRDefault="00D953BB" w:rsidP="005F785E">
    <w:pPr>
      <w:tabs>
        <w:tab w:val="right" w:pos="8620"/>
      </w:tabs>
      <w:spacing w:before="100" w:beforeAutospacing="1" w:after="200"/>
      <w:jc w:val="center"/>
      <w:rPr>
        <w:rFonts w:cs="Calibri"/>
        <w:rtl/>
        <w:cs/>
      </w:rPr>
    </w:pPr>
    <w:r>
      <w:rPr>
        <w:rFonts w:cs="Calibri"/>
      </w:rPr>
      <w:fldChar w:fldCharType="begin"/>
    </w:r>
    <w:r>
      <w:rPr>
        <w:rFonts w:cs="Calibri"/>
      </w:rPr>
      <w:instrText xml:space="preserve"> PAGE \* roman </w:instrText>
    </w:r>
    <w:r>
      <w:rPr>
        <w:rFonts w:cs="Calibri"/>
      </w:rPr>
      <w:fldChar w:fldCharType="separate"/>
    </w:r>
    <w:r>
      <w:rPr>
        <w:rFonts w:cs="Calibri"/>
      </w:rPr>
      <w:t>ii</w:t>
    </w:r>
    <w:r>
      <w:rPr>
        <w:rFonts w:cs="Calibri"/>
      </w:rPr>
      <w:fldChar w:fldCharType="end"/>
    </w:r>
  </w:p>
  <w:p w14:paraId="700DEF93" w14:textId="77777777" w:rsidR="00D953BB" w:rsidRPr="005F785E" w:rsidRDefault="00D953BB" w:rsidP="005F785E">
    <w:pPr>
      <w:pStyle w:val="Footer"/>
      <w:rPr>
        <w:cs/>
      </w:rPr>
    </w:pPr>
    <w:r w:rsidRPr="00D82FD6">
      <w:rPr>
        <w:cs/>
        <w:lang w:bidi="ta-IN"/>
      </w:rPr>
      <w:t>வீடியோக்கள்</w:t>
    </w:r>
    <w:r w:rsidRPr="00D82FD6">
      <w:t xml:space="preserve">, </w:t>
    </w:r>
    <w:r w:rsidRPr="00D82FD6">
      <w:rPr>
        <w:cs/>
        <w:lang w:bidi="ta-IN"/>
      </w:rPr>
      <w:t xml:space="preserve">வழிகாட்டிகள் மற்றும் வேறு பல ஆதாரங்களுக்கு </w:t>
    </w:r>
    <w:r w:rsidRPr="00D82FD6">
      <w:t xml:space="preserve">Third Millennium Ministries (thirdmill.org) </w:t>
    </w:r>
    <w:r w:rsidRPr="00D82FD6">
      <w:rPr>
        <w:cs/>
        <w:lang w:bidi="ta-IN"/>
      </w:rPr>
      <w:t>யைப் பார்வையிடவும்.</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1655F" w14:textId="77777777" w:rsidR="00D953BB" w:rsidRPr="00B90055" w:rsidRDefault="00D953BB" w:rsidP="00C824C4">
    <w:pPr>
      <w:tabs>
        <w:tab w:val="right" w:pos="8620"/>
      </w:tabs>
      <w:spacing w:before="100" w:beforeAutospacing="1" w:after="200"/>
      <w:jc w:val="center"/>
      <w:rPr>
        <w:rFonts w:cs="Calibri"/>
        <w:rtl/>
        <w:cs/>
      </w:rPr>
    </w:pPr>
    <w:r>
      <w:rPr>
        <w:rFonts w:cs="Calibri"/>
      </w:rPr>
      <w:fldChar w:fldCharType="begin"/>
    </w:r>
    <w:r>
      <w:rPr>
        <w:rFonts w:cs="Calibri"/>
      </w:rPr>
      <w:instrText xml:space="preserve"> PAGE \* roman </w:instrText>
    </w:r>
    <w:r>
      <w:rPr>
        <w:rFonts w:cs="Calibri"/>
      </w:rPr>
      <w:fldChar w:fldCharType="separate"/>
    </w:r>
    <w:r>
      <w:rPr>
        <w:rFonts w:cs="Calibri"/>
      </w:rPr>
      <w:t>iii</w:t>
    </w:r>
    <w:r>
      <w:rPr>
        <w:rFonts w:cs="Calibri"/>
      </w:rPr>
      <w:fldChar w:fldCharType="end"/>
    </w:r>
  </w:p>
  <w:p w14:paraId="50FAC0AE" w14:textId="77777777" w:rsidR="00D953BB" w:rsidRPr="009D2F1D" w:rsidRDefault="00D953BB" w:rsidP="00C824C4">
    <w:pPr>
      <w:pStyle w:val="Footer"/>
      <w:rPr>
        <w:cs/>
        <w:lang w:bidi="te"/>
      </w:rPr>
    </w:pPr>
    <w:r w:rsidRPr="00D82FD6">
      <w:rPr>
        <w:cs/>
        <w:lang w:bidi="ta-IN"/>
      </w:rPr>
      <w:t>வீடியோக்கள்</w:t>
    </w:r>
    <w:r w:rsidRPr="00D82FD6">
      <w:t xml:space="preserve">, </w:t>
    </w:r>
    <w:r w:rsidRPr="00D82FD6">
      <w:rPr>
        <w:cs/>
        <w:lang w:bidi="ta-IN"/>
      </w:rPr>
      <w:t xml:space="preserve">வழிகாட்டிகள் மற்றும் வேறு பல ஆதாரங்களுக்கு </w:t>
    </w:r>
    <w:r w:rsidRPr="00D82FD6">
      <w:t xml:space="preserve">Third Millennium Ministries (thirdmill.org) </w:t>
    </w:r>
    <w:r w:rsidRPr="00D82FD6">
      <w:rPr>
        <w:cs/>
        <w:lang w:bidi="ta-IN"/>
      </w:rPr>
      <w:t>யைப் பார்வையிடவும்.</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92BB9" w14:textId="77777777" w:rsidR="00A66936" w:rsidRDefault="00A66936">
    <w:pPr>
      <w:pStyle w:val="Footer1"/>
      <w:tabs>
        <w:tab w:val="clear" w:pos="8640"/>
        <w:tab w:val="left" w:pos="0"/>
        <w:tab w:val="right" w:pos="8620"/>
      </w:tabs>
      <w:rPr>
        <w:rFonts w:ascii="Arial" w:hAnsi="Arial"/>
        <w:sz w:val="18"/>
      </w:rPr>
    </w:pPr>
    <w:r>
      <w:rPr>
        <w:rFonts w:ascii="Arial" w:eastAsia="Arial" w:hAnsi="Arial" w:cs="Arial"/>
        <w:sz w:val="18"/>
        <w:szCs w:val="18"/>
        <w:lang w:val="ta-IN" w:bidi="ta-IN"/>
      </w:rPr>
      <w:t xml:space="preserve">சுவிசேஷங்கள், பாடம் 1                     </w:t>
    </w:r>
    <w:r>
      <w:rPr>
        <w:rFonts w:ascii="Arial" w:eastAsia="Arial" w:hAnsi="Arial" w:cs="Arial"/>
        <w:sz w:val="18"/>
        <w:szCs w:val="18"/>
        <w:lang w:val="ta-IN" w:bidi="ta-IN"/>
      </w:rPr>
      <w:tab/>
      <w:t>-</w:t>
    </w:r>
    <w:r>
      <w:rPr>
        <w:rFonts w:ascii="Arial" w:eastAsia="Arial" w:hAnsi="Arial" w:cs="Arial"/>
        <w:sz w:val="18"/>
        <w:szCs w:val="18"/>
        <w:lang w:val="ta-IN" w:bidi="ta-IN"/>
      </w:rPr>
      <w:fldChar w:fldCharType="begin"/>
    </w:r>
    <w:r>
      <w:rPr>
        <w:rFonts w:ascii="Arial" w:eastAsia="Arial" w:hAnsi="Arial" w:cs="Arial"/>
        <w:sz w:val="18"/>
        <w:szCs w:val="18"/>
        <w:lang w:val="ta-IN" w:bidi="ta-IN"/>
      </w:rPr>
      <w:instrText xml:space="preserve"> PAGE </w:instrText>
    </w:r>
    <w:r>
      <w:rPr>
        <w:rFonts w:ascii="Arial" w:eastAsia="Arial" w:hAnsi="Arial" w:cs="Arial"/>
        <w:sz w:val="18"/>
        <w:szCs w:val="18"/>
        <w:lang w:val="ta-IN" w:bidi="ta-IN"/>
      </w:rPr>
      <w:fldChar w:fldCharType="separate"/>
    </w:r>
    <w:r>
      <w:rPr>
        <w:rFonts w:ascii="Arial" w:eastAsia="Arial" w:hAnsi="Arial" w:cs="Arial"/>
        <w:noProof/>
        <w:sz w:val="18"/>
        <w:szCs w:val="18"/>
        <w:lang w:val="ta-IN" w:bidi="ta-IN"/>
      </w:rPr>
      <w:t>14</w:t>
    </w:r>
    <w:r>
      <w:rPr>
        <w:rFonts w:ascii="Arial" w:eastAsia="Arial" w:hAnsi="Arial" w:cs="Arial"/>
        <w:sz w:val="18"/>
        <w:szCs w:val="18"/>
        <w:lang w:val="ta-IN" w:bidi="ta-IN"/>
      </w:rPr>
      <w:fldChar w:fldCharType="end"/>
    </w:r>
    <w:r>
      <w:rPr>
        <w:rFonts w:ascii="Arial" w:eastAsia="Arial" w:hAnsi="Arial" w:cs="Arial"/>
        <w:sz w:val="18"/>
        <w:szCs w:val="18"/>
        <w:lang w:val="ta-IN" w:bidi="ta-IN"/>
      </w:rPr>
      <w:t xml:space="preserve">-                     </w:t>
    </w:r>
    <w:r>
      <w:rPr>
        <w:rFonts w:ascii="Arial" w:eastAsia="Arial" w:hAnsi="Arial" w:cs="Arial"/>
        <w:sz w:val="18"/>
        <w:szCs w:val="18"/>
        <w:lang w:val="ta-IN" w:bidi="ta-IN"/>
      </w:rPr>
      <w:tab/>
      <w:t xml:space="preserve">               Third Millennium Ministries</w:t>
    </w:r>
  </w:p>
  <w:p w14:paraId="28BF3126" w14:textId="77777777" w:rsidR="00A66936" w:rsidRDefault="00A66936">
    <w:pPr>
      <w:pStyle w:val="Footer1"/>
      <w:tabs>
        <w:tab w:val="clear" w:pos="8640"/>
        <w:tab w:val="right" w:pos="8620"/>
      </w:tabs>
      <w:rPr>
        <w:rFonts w:ascii="Arial" w:hAnsi="Arial"/>
        <w:sz w:val="18"/>
      </w:rPr>
    </w:pPr>
    <w:r>
      <w:rPr>
        <w:rFonts w:ascii="Arial" w:eastAsia="Arial" w:hAnsi="Arial" w:cs="Arial"/>
        <w:sz w:val="18"/>
        <w:szCs w:val="18"/>
        <w:lang w:val="ta-IN" w:bidi="ta-IN"/>
      </w:rPr>
      <w:t>சுவிசேஷங்கள் ஓர் அறிமுகம்</w:t>
    </w:r>
    <w:r>
      <w:rPr>
        <w:rFonts w:ascii="Arial" w:eastAsia="Arial" w:hAnsi="Arial" w:cs="Arial"/>
        <w:sz w:val="18"/>
        <w:szCs w:val="18"/>
        <w:lang w:val="ta-IN" w:bidi="ta-IN"/>
      </w:rPr>
      <w:tab/>
    </w:r>
    <w:r>
      <w:rPr>
        <w:rFonts w:ascii="Arial" w:eastAsia="Arial" w:hAnsi="Arial" w:cs="Arial"/>
        <w:sz w:val="18"/>
        <w:szCs w:val="18"/>
        <w:lang w:val="ta-IN" w:bidi="ta-IN"/>
      </w:rPr>
      <w:tab/>
      <w:t>(www.thirdmill.org)</w:t>
    </w:r>
    <w:r>
      <w:rPr>
        <w:rFonts w:ascii="Arial" w:eastAsia="Arial" w:hAnsi="Arial" w:cs="Arial"/>
        <w:sz w:val="18"/>
        <w:szCs w:val="18"/>
        <w:lang w:val="ta-IN" w:bidi="ta-IN"/>
      </w:rPr>
      <w:tab/>
    </w:r>
  </w:p>
  <w:p w14:paraId="49CD4995" w14:textId="77777777" w:rsidR="00A66936" w:rsidRDefault="00A6693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2D367" w14:textId="77777777" w:rsidR="00A66936" w:rsidRDefault="00A66936" w:rsidP="00F5716C">
    <w:pPr>
      <w:pStyle w:val="PageNum"/>
    </w:pPr>
    <w:r w:rsidRPr="00F70710">
      <w:rPr>
        <w:lang w:val="ta-IN" w:bidi="ta-IN"/>
      </w:rPr>
      <w:t>-</w:t>
    </w:r>
    <w:r w:rsidRPr="00F70710">
      <w:rPr>
        <w:noProof w:val="0"/>
        <w:lang w:val="ta-IN" w:bidi="ta-IN"/>
      </w:rPr>
      <w:fldChar w:fldCharType="begin"/>
    </w:r>
    <w:r w:rsidRPr="00F70710">
      <w:rPr>
        <w:lang w:val="ta-IN" w:bidi="ta-IN"/>
      </w:rPr>
      <w:instrText xml:space="preserve"> PAGE   \* MERGEFORMAT </w:instrText>
    </w:r>
    <w:r w:rsidRPr="00F70710">
      <w:rPr>
        <w:noProof w:val="0"/>
        <w:lang w:val="ta-IN" w:bidi="ta-IN"/>
      </w:rPr>
      <w:fldChar w:fldCharType="separate"/>
    </w:r>
    <w:r w:rsidR="00F5789E">
      <w:rPr>
        <w:lang w:val="ta-IN" w:bidi="ta-IN"/>
      </w:rPr>
      <w:t>20</w:t>
    </w:r>
    <w:r w:rsidRPr="00F70710">
      <w:rPr>
        <w:lang w:val="ta-IN" w:bidi="ta-IN"/>
      </w:rPr>
      <w:fldChar w:fldCharType="end"/>
    </w:r>
    <w:r w:rsidRPr="00F70710">
      <w:rPr>
        <w:lang w:val="ta-IN" w:bidi="ta-IN"/>
      </w:rPr>
      <w:t>-</w:t>
    </w:r>
  </w:p>
  <w:p w14:paraId="6984E611" w14:textId="77777777" w:rsidR="00A66936" w:rsidRPr="00356D24" w:rsidRDefault="00A66936" w:rsidP="00F5716C">
    <w:pPr>
      <w:pStyle w:val="Footer"/>
      <w:rPr>
        <w:color w:val="6C6C6C"/>
      </w:rPr>
    </w:pPr>
    <w:r w:rsidRPr="00101452">
      <w:rPr>
        <w:lang w:val="ta-IN" w:bidi="ta-IN"/>
      </w:rPr>
      <w:t>வீடியோக்கள், வழிகாட்டிகள் மற்றும் வேறு பல ஆதாரங்களுக்கு Third Millennium Ministries (thirdmill.org) யைப் பார்வையிடவும்.</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0343F" w14:textId="77777777" w:rsidR="00A66936" w:rsidRPr="00207B10" w:rsidRDefault="00A66936" w:rsidP="00F5716C">
    <w:pPr>
      <w:pStyle w:val="PageNum"/>
    </w:pPr>
    <w:r w:rsidRPr="00207B10">
      <w:rPr>
        <w:lang w:val="ta-IN" w:bidi="ta-IN"/>
      </w:rPr>
      <w:t>-</w:t>
    </w:r>
    <w:r w:rsidRPr="00207B10">
      <w:rPr>
        <w:lang w:val="ta-IN" w:bidi="ta-IN"/>
      </w:rPr>
      <w:fldChar w:fldCharType="begin"/>
    </w:r>
    <w:r w:rsidRPr="00207B10">
      <w:rPr>
        <w:lang w:val="ta-IN" w:bidi="ta-IN"/>
      </w:rPr>
      <w:instrText xml:space="preserve"> PAGE   \* MERGEFORMAT </w:instrText>
    </w:r>
    <w:r w:rsidRPr="00207B10">
      <w:rPr>
        <w:lang w:val="ta-IN" w:bidi="ta-IN"/>
      </w:rPr>
      <w:fldChar w:fldCharType="separate"/>
    </w:r>
    <w:r w:rsidR="00F5789E">
      <w:rPr>
        <w:lang w:val="ta-IN" w:bidi="ta-IN"/>
      </w:rPr>
      <w:t>1</w:t>
    </w:r>
    <w:r w:rsidRPr="00207B10">
      <w:rPr>
        <w:lang w:val="ta-IN" w:bidi="ta-IN"/>
      </w:rPr>
      <w:fldChar w:fldCharType="end"/>
    </w:r>
    <w:r w:rsidRPr="00207B10">
      <w:rPr>
        <w:lang w:val="ta-IN" w:bidi="ta-IN"/>
      </w:rPr>
      <w:t>-</w:t>
    </w:r>
  </w:p>
  <w:p w14:paraId="56213312" w14:textId="77777777" w:rsidR="00A66936" w:rsidRDefault="00A66936" w:rsidP="00F5716C">
    <w:pPr>
      <w:pStyle w:val="Footer"/>
    </w:pPr>
    <w:r w:rsidRPr="00DE702B">
      <w:rPr>
        <w:lang w:val="ta-IN" w:bidi="ta-IN"/>
      </w:rPr>
      <w:t>வீடியோக்கள், வழிகாட்டிகள் மற்றும் வேறு பல ஆதாரங்களுக்கு Third Millennium Ministries (thirdmill.org) யைப் பார்வையிடவும்.</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08691" w14:textId="77777777" w:rsidR="00E732A4" w:rsidRDefault="00E732A4">
      <w:r>
        <w:separator/>
      </w:r>
    </w:p>
  </w:footnote>
  <w:footnote w:type="continuationSeparator" w:id="0">
    <w:p w14:paraId="79331721" w14:textId="77777777" w:rsidR="00E732A4" w:rsidRDefault="00E73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88398" w14:textId="07E9C436" w:rsidR="00A66936" w:rsidRDefault="00A66936">
    <w:pPr>
      <w:pStyle w:val="Header1"/>
      <w:pBdr>
        <w:top w:val="single" w:sz="4" w:space="0" w:color="000000"/>
        <w:left w:val="single" w:sz="4" w:space="0" w:color="000000"/>
        <w:bottom w:val="single" w:sz="4" w:space="0" w:color="000000"/>
        <w:right w:val="single" w:sz="4" w:space="0" w:color="000000"/>
      </w:pBdr>
      <w:tabs>
        <w:tab w:val="clear" w:pos="8640"/>
        <w:tab w:val="right" w:pos="8620"/>
      </w:tabs>
      <w:rPr>
        <w:rFonts w:ascii="Lucida Sans" w:hAnsi="Lucida Sans"/>
        <w:b/>
        <w:i/>
        <w:sz w:val="18"/>
      </w:rPr>
    </w:pPr>
    <w:r>
      <w:rPr>
        <w:rFonts w:ascii="Lucida Sans" w:eastAsia="Lucida Sans" w:hAnsi="Lucida Sans" w:cs="Lucida Sans"/>
        <w:b/>
        <w:i/>
        <w:sz w:val="18"/>
        <w:szCs w:val="18"/>
        <w:lang w:bidi="ta-IN"/>
      </w:rPr>
      <w:t xml:space="preserve">வீடியோக்கள், வழிகாட்டிகள் மற்றும் வேறு பல ஆதாரங்களுக்கு Third Millennium Ministries (thirdmill.org) </w:t>
    </w:r>
    <w:hyperlink r:id="rId1" w:history="1">
      <w:r>
        <w:rPr>
          <w:rStyle w:val="Hyperlink"/>
          <w:rFonts w:ascii="Nirmala UI" w:eastAsia="Lucida Sans" w:hAnsi="Nirmala UI" w:cs="Nirmala UI"/>
          <w:b/>
          <w:i/>
          <w:color w:val="000000"/>
          <w:sz w:val="18"/>
          <w:szCs w:val="18"/>
          <w:u w:val="none"/>
          <w:lang w:val="ta-IN" w:bidi="ta-IN"/>
        </w:rPr>
        <w:t>யைப்</w:t>
      </w:r>
      <w:r>
        <w:rPr>
          <w:rStyle w:val="Hyperlink"/>
          <w:rFonts w:ascii="Lucida Sans" w:eastAsia="Lucida Sans" w:hAnsi="Lucida Sans" w:cs="Lucida Sans"/>
          <w:b/>
          <w:i/>
          <w:color w:val="000000"/>
          <w:sz w:val="18"/>
          <w:szCs w:val="18"/>
          <w:u w:val="none"/>
          <w:lang w:val="ta-IN" w:bidi="ta-IN"/>
        </w:rPr>
        <w:t xml:space="preserve"> </w:t>
      </w:r>
      <w:r>
        <w:rPr>
          <w:rStyle w:val="Hyperlink"/>
          <w:rFonts w:ascii="Nirmala UI" w:eastAsia="Lucida Sans" w:hAnsi="Nirmala UI" w:cs="Nirmala UI"/>
          <w:b/>
          <w:i/>
          <w:color w:val="000000"/>
          <w:sz w:val="18"/>
          <w:szCs w:val="18"/>
          <w:u w:val="none"/>
          <w:lang w:val="ta-IN" w:bidi="ta-IN"/>
        </w:rPr>
        <w:t>பார்வையிடவும்</w:t>
      </w:r>
    </w:hyperlink>
  </w:p>
  <w:p w14:paraId="049D173E" w14:textId="77777777" w:rsidR="00A66936" w:rsidRDefault="00A6693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6D316" w14:textId="66A77DC3" w:rsidR="00A66936" w:rsidRPr="00311C45" w:rsidRDefault="00A66936" w:rsidP="00F5716C">
    <w:pPr>
      <w:pStyle w:val="Header2"/>
    </w:pPr>
    <w:r>
      <w:rPr>
        <w:lang w:bidi="ta-IN"/>
      </w:rPr>
      <w:t>யோசுவாவின் புத்தகம்</w:t>
    </w:r>
    <w:r>
      <w:rPr>
        <w:lang w:bidi="ta-IN"/>
      </w:rPr>
      <w:tab/>
      <w:t>பாடம் 2: வெற்றிகரமான சுதந்தரித்தல்</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4E151" w14:textId="77777777" w:rsidR="00A66936" w:rsidRPr="00FF1ABB" w:rsidRDefault="00A66936" w:rsidP="00705325">
    <w:pPr>
      <w:pStyle w:val="Header1"/>
      <w:tabs>
        <w:tab w:val="clear" w:pos="8640"/>
        <w:tab w:val="left" w:pos="8140"/>
      </w:tabs>
      <w:spacing w:after="120"/>
      <w:rPr>
        <w:b/>
        <w:sz w:val="40"/>
      </w:rPr>
    </w:pPr>
    <w:r>
      <w:rPr>
        <w:b/>
        <w:sz w:val="40"/>
        <w:szCs w:val="40"/>
        <w:lang w:bidi="ta-IN"/>
      </w:rPr>
      <w:t>யோசுவாவின் புத்தகம்</w:t>
    </w:r>
  </w:p>
  <w:p w14:paraId="16549866" w14:textId="77777777" w:rsidR="00A66936" w:rsidRDefault="00A66936" w:rsidP="00F6347C">
    <w:pPr>
      <w:pStyle w:val="Header2"/>
    </w:pPr>
    <w:r>
      <w:rPr>
        <w:lang w:bidi="ta-IN"/>
      </w:rPr>
      <w:t xml:space="preserve">பாடம் 2 </w:t>
    </w:r>
  </w:p>
  <w:p w14:paraId="46674ED5" w14:textId="77777777" w:rsidR="00A66936" w:rsidRDefault="00A66936" w:rsidP="00F6347C">
    <w:pPr>
      <w:pStyle w:val="Header2"/>
    </w:pPr>
    <w:r>
      <w:rPr>
        <w:lang w:bidi="ta-IN"/>
      </w:rPr>
      <w:t>வெற்றிகரமான சுதந்தரித்தல்</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D542C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2E8C088"/>
    <w:lvl w:ilvl="0">
      <w:start w:val="1"/>
      <w:numFmt w:val="upperRoman"/>
      <w:lvlText w:val="%1."/>
      <w:lvlJc w:val="left"/>
      <w:pPr>
        <w:tabs>
          <w:tab w:val="num" w:pos="720"/>
        </w:tabs>
        <w:ind w:left="720" w:firstLine="360"/>
      </w:pPr>
      <w:rPr>
        <w:rFonts w:hint="default"/>
        <w:color w:val="943634"/>
        <w:position w:val="0"/>
        <w:sz w:val="24"/>
      </w:rPr>
    </w:lvl>
    <w:lvl w:ilvl="1">
      <w:start w:val="1"/>
      <w:numFmt w:val="upperLetter"/>
      <w:pStyle w:val="Heading2"/>
      <w:lvlText w:val="%2."/>
      <w:lvlJc w:val="left"/>
      <w:pPr>
        <w:tabs>
          <w:tab w:val="num" w:pos="360"/>
        </w:tabs>
        <w:ind w:left="360" w:firstLine="720"/>
      </w:pPr>
      <w:rPr>
        <w:rFonts w:hint="default"/>
        <w:color w:val="000000"/>
        <w:position w:val="0"/>
        <w:sz w:val="24"/>
      </w:rPr>
    </w:lvl>
    <w:lvl w:ilvl="2">
      <w:start w:val="1"/>
      <w:numFmt w:val="decimal"/>
      <w:isLgl/>
      <w:lvlText w:val="%3."/>
      <w:lvlJc w:val="left"/>
      <w:pPr>
        <w:tabs>
          <w:tab w:val="num" w:pos="360"/>
        </w:tabs>
        <w:ind w:left="360" w:firstLine="1440"/>
      </w:pPr>
      <w:rPr>
        <w:rFonts w:hint="default"/>
        <w:color w:val="000000"/>
        <w:position w:val="0"/>
        <w:sz w:val="24"/>
      </w:rPr>
    </w:lvl>
    <w:lvl w:ilvl="3">
      <w:start w:val="1"/>
      <w:numFmt w:val="lowerLetter"/>
      <w:lvlText w:val="%4."/>
      <w:lvlJc w:val="left"/>
      <w:pPr>
        <w:tabs>
          <w:tab w:val="num" w:pos="360"/>
        </w:tabs>
        <w:ind w:left="360" w:firstLine="2160"/>
      </w:pPr>
      <w:rPr>
        <w:rFonts w:hint="default"/>
        <w:color w:val="000000"/>
        <w:position w:val="0"/>
        <w:sz w:val="24"/>
      </w:rPr>
    </w:lvl>
    <w:lvl w:ilvl="4">
      <w:start w:val="1"/>
      <w:numFmt w:val="lowerRoman"/>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2" w15:restartNumberingAfterBreak="0">
    <w:nsid w:val="00000003"/>
    <w:multiLevelType w:val="multilevel"/>
    <w:tmpl w:val="00000003"/>
    <w:name w:val="WW8Num3"/>
    <w:lvl w:ilvl="0">
      <w:start w:val="1"/>
      <w:numFmt w:val="bullet"/>
      <w:pStyle w:val="List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4"/>
    <w:multiLevelType w:val="singleLevel"/>
    <w:tmpl w:val="5BE84F18"/>
    <w:name w:val="WW8Num5"/>
    <w:lvl w:ilvl="0">
      <w:start w:val="1"/>
      <w:numFmt w:val="decimal"/>
      <w:lvlText w:val="%1."/>
      <w:lvlJc w:val="left"/>
      <w:pPr>
        <w:tabs>
          <w:tab w:val="num" w:pos="720"/>
        </w:tabs>
        <w:ind w:left="720" w:hanging="720"/>
      </w:pPr>
      <w:rPr>
        <w:rFonts w:ascii="Arial" w:hAnsi="Arial" w:hint="default"/>
        <w:b/>
        <w:bCs/>
      </w:rPr>
    </w:lvl>
  </w:abstractNum>
  <w:abstractNum w:abstractNumId="4" w15:restartNumberingAfterBreak="0">
    <w:nsid w:val="0390654B"/>
    <w:multiLevelType w:val="multilevel"/>
    <w:tmpl w:val="9A9CE8A6"/>
    <w:lvl w:ilvl="0">
      <w:start w:val="3"/>
      <w:numFmt w:val="upperRoman"/>
      <w:lvlText w:val="%1."/>
      <w:lvlJc w:val="lef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3B55CFE"/>
    <w:multiLevelType w:val="hybridMultilevel"/>
    <w:tmpl w:val="B2DACF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9">
      <w:start w:val="1"/>
      <w:numFmt w:val="lowerLetter"/>
      <w:lvlText w:val="%3."/>
      <w:lvlJc w:val="left"/>
      <w:pPr>
        <w:ind w:left="3060" w:hanging="36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3C41857"/>
    <w:multiLevelType w:val="hybridMultilevel"/>
    <w:tmpl w:val="823477CA"/>
    <w:lvl w:ilvl="0" w:tplc="F48AF358">
      <w:start w:val="1"/>
      <w:numFmt w:val="decimal"/>
      <w:lvlText w:val="%1."/>
      <w:lvlJc w:val="left"/>
      <w:pPr>
        <w:ind w:left="30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202A30"/>
    <w:multiLevelType w:val="hybridMultilevel"/>
    <w:tmpl w:val="8AB0F83A"/>
    <w:lvl w:ilvl="0" w:tplc="8514E244">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8" w15:restartNumberingAfterBreak="0">
    <w:nsid w:val="11B91487"/>
    <w:multiLevelType w:val="hybridMultilevel"/>
    <w:tmpl w:val="E8C2DD7A"/>
    <w:lvl w:ilvl="0" w:tplc="309E7226">
      <w:start w:val="1"/>
      <w:numFmt w:val="decimal"/>
      <w:pStyle w:val="SequenceTitle"/>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23400C3"/>
    <w:multiLevelType w:val="multilevel"/>
    <w:tmpl w:val="93E2EC50"/>
    <w:lvl w:ilvl="0">
      <w:start w:val="1"/>
      <w:numFmt w:val="decimal"/>
      <w:lvlText w:val="%1."/>
      <w:lvlJc w:val="left"/>
      <w:rPr>
        <w:rFonts w:hint="default"/>
      </w:rPr>
    </w:lvl>
    <w:lvl w:ilvl="1">
      <w:start w:val="1"/>
      <w:numFmt w:val="upperLetter"/>
      <w:lvlText w:val="%2."/>
      <w:lvlJc w:val="left"/>
      <w:pPr>
        <w:ind w:left="720"/>
      </w:pPr>
      <w:rPr>
        <w:rFonts w:hint="default"/>
      </w:rPr>
    </w:lvl>
    <w:lvl w:ilvl="2">
      <w:start w:val="1"/>
      <w:numFmt w:val="decimal"/>
      <w:lvlText w:val="%3."/>
      <w:lvlJc w:val="left"/>
      <w:pPr>
        <w:ind w:left="1440"/>
      </w:pPr>
      <w:rPr>
        <w:rFonts w:hint="default"/>
      </w:rPr>
    </w:lvl>
    <w:lvl w:ilvl="3">
      <w:start w:val="1"/>
      <w:numFmt w:val="lowerLetter"/>
      <w:lvlText w:val="%4)"/>
      <w:lvlJc w:val="left"/>
      <w:pPr>
        <w:ind w:left="2160"/>
      </w:pPr>
      <w:rPr>
        <w:rFonts w:hint="default"/>
      </w:rPr>
    </w:lvl>
    <w:lvl w:ilvl="4">
      <w:start w:val="1"/>
      <w:numFmt w:val="decimal"/>
      <w:lvlText w:val="(%5)"/>
      <w:lvlJc w:val="left"/>
      <w:pPr>
        <w:ind w:left="2880"/>
      </w:pPr>
      <w:rPr>
        <w:rFonts w:hint="default"/>
      </w:rPr>
    </w:lvl>
    <w:lvl w:ilvl="5">
      <w:start w:val="1"/>
      <w:numFmt w:val="lowerLetter"/>
      <w:lvlText w:val="(%6)"/>
      <w:lvlJc w:val="left"/>
      <w:pPr>
        <w:ind w:left="3600"/>
      </w:pPr>
      <w:rPr>
        <w:rFonts w:hint="default"/>
      </w:rPr>
    </w:lvl>
    <w:lvl w:ilvl="6">
      <w:start w:val="1"/>
      <w:numFmt w:val="lowerRoman"/>
      <w:lvlText w:val="(%7)"/>
      <w:lvlJc w:val="left"/>
      <w:pPr>
        <w:ind w:left="4320"/>
      </w:pPr>
      <w:rPr>
        <w:rFonts w:hint="default"/>
      </w:rPr>
    </w:lvl>
    <w:lvl w:ilvl="7">
      <w:start w:val="1"/>
      <w:numFmt w:val="lowerLetter"/>
      <w:lvlText w:val="(%8)"/>
      <w:lvlJc w:val="left"/>
      <w:pPr>
        <w:ind w:left="5040"/>
      </w:pPr>
      <w:rPr>
        <w:rFonts w:hint="default"/>
      </w:rPr>
    </w:lvl>
    <w:lvl w:ilvl="8">
      <w:start w:val="1"/>
      <w:numFmt w:val="lowerRoman"/>
      <w:lvlText w:val="(%9)"/>
      <w:lvlJc w:val="left"/>
      <w:pPr>
        <w:ind w:left="5760"/>
      </w:pPr>
      <w:rPr>
        <w:rFonts w:hint="default"/>
      </w:rPr>
    </w:lvl>
  </w:abstractNum>
  <w:abstractNum w:abstractNumId="10" w15:restartNumberingAfterBreak="0">
    <w:nsid w:val="16D35043"/>
    <w:multiLevelType w:val="hybridMultilevel"/>
    <w:tmpl w:val="ADBEDEDE"/>
    <w:lvl w:ilvl="0" w:tplc="647ED46C">
      <w:start w:val="1"/>
      <w:numFmt w:val="decimal"/>
      <w:lvlText w:val="%1."/>
      <w:lvlJc w:val="left"/>
      <w:pPr>
        <w:ind w:left="720" w:hanging="360"/>
      </w:pPr>
      <w:rPr>
        <w:rFonts w:cs="Times New Roman"/>
        <w:b/>
        <w:bCs w:val="0"/>
        <w:i w:val="0"/>
        <w:iCs w:val="0"/>
        <w:caps w:val="0"/>
        <w:smallCaps w:val="0"/>
        <w:strike w:val="0"/>
        <w:dstrike w:val="0"/>
        <w:vanish w:val="0"/>
        <w:color w:val="000000"/>
        <w:spacing w:val="0"/>
        <w:kern w:val="0"/>
        <w:position w:val="0"/>
        <w:u w:val="none"/>
        <w:vertAlign w:val="baseline"/>
      </w:rPr>
    </w:lvl>
    <w:lvl w:ilvl="1" w:tplc="0409000F">
      <w:start w:val="1"/>
      <w:numFmt w:val="decimal"/>
      <w:lvlText w:val="%2."/>
      <w:lvlJc w:val="left"/>
      <w:pPr>
        <w:tabs>
          <w:tab w:val="num" w:pos="1440"/>
        </w:tabs>
        <w:ind w:left="144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9D37304"/>
    <w:multiLevelType w:val="hybridMultilevel"/>
    <w:tmpl w:val="FFF6212A"/>
    <w:lvl w:ilvl="0" w:tplc="0E6C912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E77D31"/>
    <w:multiLevelType w:val="hybridMultilevel"/>
    <w:tmpl w:val="742AEC7C"/>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3" w15:restartNumberingAfterBreak="0">
    <w:nsid w:val="25ED398D"/>
    <w:multiLevelType w:val="hybridMultilevel"/>
    <w:tmpl w:val="8140DD8A"/>
    <w:lvl w:ilvl="0" w:tplc="B59CBD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C24316"/>
    <w:multiLevelType w:val="multilevel"/>
    <w:tmpl w:val="1BFA89FA"/>
    <w:lvl w:ilvl="0">
      <w:start w:val="1"/>
      <w:numFmt w:val="upperRoman"/>
      <w:lvlText w:val="%1."/>
      <w:lvlJc w:val="lef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C5D2673"/>
    <w:multiLevelType w:val="hybridMultilevel"/>
    <w:tmpl w:val="B4F8255C"/>
    <w:lvl w:ilvl="0" w:tplc="876CDB44">
      <w:start w:val="1"/>
      <w:numFmt w:val="decimal"/>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5D2AED"/>
    <w:multiLevelType w:val="hybridMultilevel"/>
    <w:tmpl w:val="0586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B91C74"/>
    <w:multiLevelType w:val="hybridMultilevel"/>
    <w:tmpl w:val="832A631E"/>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8" w15:restartNumberingAfterBreak="0">
    <w:nsid w:val="3D6460F5"/>
    <w:multiLevelType w:val="multilevel"/>
    <w:tmpl w:val="9A9CE8A6"/>
    <w:lvl w:ilvl="0">
      <w:start w:val="3"/>
      <w:numFmt w:val="upperRoman"/>
      <w:lvlText w:val="%1."/>
      <w:lvlJc w:val="lef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E83A84"/>
    <w:multiLevelType w:val="hybridMultilevel"/>
    <w:tmpl w:val="5520FCE8"/>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0" w15:restartNumberingAfterBreak="0">
    <w:nsid w:val="403C0E38"/>
    <w:multiLevelType w:val="multilevel"/>
    <w:tmpl w:val="9A9CE8A6"/>
    <w:lvl w:ilvl="0">
      <w:start w:val="3"/>
      <w:numFmt w:val="upperRoman"/>
      <w:lvlText w:val="%1."/>
      <w:lvlJc w:val="lef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0B10156"/>
    <w:multiLevelType w:val="hybridMultilevel"/>
    <w:tmpl w:val="B8CAA004"/>
    <w:lvl w:ilvl="0" w:tplc="3B28C528">
      <w:start w:val="1"/>
      <w:numFmt w:val="decimal"/>
      <w:pStyle w:val="NumberListBodyText"/>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2" w15:restartNumberingAfterBreak="0">
    <w:nsid w:val="4A986E05"/>
    <w:multiLevelType w:val="hybridMultilevel"/>
    <w:tmpl w:val="77F2E458"/>
    <w:lvl w:ilvl="0" w:tplc="9E48BEC6">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4ECE6BFF"/>
    <w:multiLevelType w:val="multilevel"/>
    <w:tmpl w:val="0F6AC01C"/>
    <w:lvl w:ilvl="0">
      <w:start w:val="1"/>
      <w:numFmt w:val="decimal"/>
      <w:lvlText w:val="%1."/>
      <w:lvlJc w:val="left"/>
      <w:pPr>
        <w:ind w:left="720" w:hanging="720"/>
      </w:pPr>
      <w:rPr>
        <w:rFonts w:ascii="Arial" w:hAnsi="Arial" w:cs="Arial" w:hint="default"/>
        <w:b w:val="0"/>
        <w:i w:val="0"/>
        <w:spacing w:val="0"/>
        <w:position w:val="0"/>
        <w:sz w:val="24"/>
      </w:rPr>
    </w:lvl>
    <w:lvl w:ilvl="1">
      <w:start w:val="1"/>
      <w:numFmt w:val="upperLetter"/>
      <w:lvlText w:val="%2."/>
      <w:lvlJc w:val="left"/>
      <w:pPr>
        <w:ind w:left="1800" w:hanging="720"/>
      </w:pPr>
      <w:rPr>
        <w:rFonts w:hint="default"/>
      </w:rPr>
    </w:lvl>
    <w:lvl w:ilvl="2">
      <w:start w:val="1"/>
      <w:numFmt w:val="decimal"/>
      <w:lvlText w:val="%3."/>
      <w:lvlJc w:val="right"/>
      <w:pPr>
        <w:ind w:left="2520" w:hanging="720"/>
      </w:pPr>
      <w:rPr>
        <w:rFonts w:hint="default"/>
      </w:rPr>
    </w:lvl>
    <w:lvl w:ilvl="3">
      <w:start w:val="1"/>
      <w:numFmt w:val="lowerLetter"/>
      <w:lvlText w:val="%4."/>
      <w:lvlJc w:val="left"/>
      <w:pPr>
        <w:ind w:left="3240" w:hanging="720"/>
      </w:pPr>
      <w:rPr>
        <w:rFonts w:hint="default"/>
      </w:rPr>
    </w:lvl>
    <w:lvl w:ilvl="4">
      <w:start w:val="1"/>
      <w:numFmt w:val="lowerRoman"/>
      <w:lvlText w:val="%5."/>
      <w:lvlJc w:val="left"/>
      <w:pPr>
        <w:ind w:left="3960" w:hanging="720"/>
      </w:pPr>
      <w:rPr>
        <w:rFonts w:hint="default"/>
      </w:rPr>
    </w:lvl>
    <w:lvl w:ilvl="5">
      <w:start w:val="1"/>
      <w:numFmt w:val="bullet"/>
      <w:lvlText w:val=""/>
      <w:lvlJc w:val="left"/>
      <w:pPr>
        <w:ind w:left="4680" w:hanging="720"/>
      </w:pPr>
      <w:rPr>
        <w:rFonts w:ascii="Symbol" w:hAnsi="Symbol" w:hint="default"/>
        <w:color w:val="auto"/>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24" w15:restartNumberingAfterBreak="0">
    <w:nsid w:val="5AAA03D3"/>
    <w:multiLevelType w:val="hybridMultilevel"/>
    <w:tmpl w:val="4C4A428C"/>
    <w:lvl w:ilvl="0" w:tplc="5F0A72BA">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5" w15:restartNumberingAfterBreak="0">
    <w:nsid w:val="619566B9"/>
    <w:multiLevelType w:val="hybridMultilevel"/>
    <w:tmpl w:val="D2A48B5A"/>
    <w:lvl w:ilvl="0" w:tplc="645A57AE">
      <w:start w:val="1"/>
      <w:numFmt w:val="decimal"/>
      <w:lvlText w:val="%1."/>
      <w:lvlJc w:val="left"/>
      <w:pPr>
        <w:tabs>
          <w:tab w:val="num" w:pos="720"/>
        </w:tabs>
        <w:ind w:left="720" w:hanging="720"/>
      </w:pPr>
      <w:rPr>
        <w:rFonts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5DA2B05"/>
    <w:multiLevelType w:val="multilevel"/>
    <w:tmpl w:val="9A9CE8A6"/>
    <w:lvl w:ilvl="0">
      <w:start w:val="3"/>
      <w:numFmt w:val="upperRoman"/>
      <w:lvlText w:val="%1."/>
      <w:lvlJc w:val="lef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6ED68AE"/>
    <w:multiLevelType w:val="hybridMultilevel"/>
    <w:tmpl w:val="8BA243A8"/>
    <w:lvl w:ilvl="0" w:tplc="1918FA30">
      <w:start w:val="1"/>
      <w:numFmt w:val="bullet"/>
      <w:pStyle w:val="BodyTextBulleted"/>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8" w15:restartNumberingAfterBreak="0">
    <w:nsid w:val="6D744B4E"/>
    <w:multiLevelType w:val="multilevel"/>
    <w:tmpl w:val="7CE4CF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757B43A5"/>
    <w:multiLevelType w:val="multilevel"/>
    <w:tmpl w:val="3A34684E"/>
    <w:lvl w:ilvl="0">
      <w:start w:val="1"/>
      <w:numFmt w:val="decimal"/>
      <w:lvlText w:val="%1."/>
      <w:lvlJc w:val="left"/>
      <w:pPr>
        <w:tabs>
          <w:tab w:val="num" w:pos="0"/>
        </w:tabs>
        <w:ind w:left="0" w:firstLine="0"/>
      </w:pPr>
      <w:rPr>
        <w:rFont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0" w15:restartNumberingAfterBreak="0">
    <w:nsid w:val="781E76EF"/>
    <w:multiLevelType w:val="hybridMultilevel"/>
    <w:tmpl w:val="491C3ED2"/>
    <w:lvl w:ilvl="0" w:tplc="573E5FE0">
      <w:start w:val="1"/>
      <w:numFmt w:val="bullet"/>
      <w:pStyle w:val="IconicOutline"/>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76673108">
    <w:abstractNumId w:val="1"/>
  </w:num>
  <w:num w:numId="2" w16cid:durableId="837770706">
    <w:abstractNumId w:val="2"/>
  </w:num>
  <w:num w:numId="3" w16cid:durableId="1227062953">
    <w:abstractNumId w:val="25"/>
  </w:num>
  <w:num w:numId="4" w16cid:durableId="1553535666">
    <w:abstractNumId w:val="14"/>
  </w:num>
  <w:num w:numId="5" w16cid:durableId="1202012926">
    <w:abstractNumId w:val="8"/>
  </w:num>
  <w:num w:numId="6" w16cid:durableId="353776381">
    <w:abstractNumId w:val="30"/>
  </w:num>
  <w:num w:numId="7" w16cid:durableId="1582985502">
    <w:abstractNumId w:val="5"/>
  </w:num>
  <w:num w:numId="8" w16cid:durableId="912854765">
    <w:abstractNumId w:val="19"/>
  </w:num>
  <w:num w:numId="9" w16cid:durableId="141117649">
    <w:abstractNumId w:val="12"/>
  </w:num>
  <w:num w:numId="10" w16cid:durableId="1378434411">
    <w:abstractNumId w:val="26"/>
  </w:num>
  <w:num w:numId="11" w16cid:durableId="1573345480">
    <w:abstractNumId w:val="4"/>
  </w:num>
  <w:num w:numId="12" w16cid:durableId="1724867335">
    <w:abstractNumId w:val="20"/>
  </w:num>
  <w:num w:numId="13" w16cid:durableId="618531688">
    <w:abstractNumId w:val="18"/>
  </w:num>
  <w:num w:numId="14" w16cid:durableId="894900685">
    <w:abstractNumId w:val="0"/>
  </w:num>
  <w:num w:numId="15" w16cid:durableId="347409436">
    <w:abstractNumId w:val="10"/>
  </w:num>
  <w:num w:numId="16" w16cid:durableId="1890265253">
    <w:abstractNumId w:val="22"/>
  </w:num>
  <w:num w:numId="17" w16cid:durableId="1974284638">
    <w:abstractNumId w:val="15"/>
  </w:num>
  <w:num w:numId="18" w16cid:durableId="972096106">
    <w:abstractNumId w:val="23"/>
  </w:num>
  <w:num w:numId="19" w16cid:durableId="771823276">
    <w:abstractNumId w:val="13"/>
  </w:num>
  <w:num w:numId="20" w16cid:durableId="964970456">
    <w:abstractNumId w:val="16"/>
  </w:num>
  <w:num w:numId="21" w16cid:durableId="291327799">
    <w:abstractNumId w:val="9"/>
  </w:num>
  <w:num w:numId="22" w16cid:durableId="527527479">
    <w:abstractNumId w:val="6"/>
  </w:num>
  <w:num w:numId="23" w16cid:durableId="1430079099">
    <w:abstractNumId w:val="11"/>
  </w:num>
  <w:num w:numId="24" w16cid:durableId="406609597">
    <w:abstractNumId w:val="28"/>
  </w:num>
  <w:num w:numId="25" w16cid:durableId="623657256">
    <w:abstractNumId w:val="29"/>
  </w:num>
  <w:num w:numId="26" w16cid:durableId="427697712">
    <w:abstractNumId w:val="21"/>
  </w:num>
  <w:num w:numId="27" w16cid:durableId="60641751">
    <w:abstractNumId w:val="27"/>
  </w:num>
  <w:num w:numId="28" w16cid:durableId="2124574647">
    <w:abstractNumId w:val="7"/>
  </w:num>
  <w:num w:numId="29" w16cid:durableId="1479298518">
    <w:abstractNumId w:val="24"/>
  </w:num>
  <w:num w:numId="30" w16cid:durableId="180789658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strokecolor="white">
      <v:stroke color="white"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cDisableGlyphATSUI" w:val="0"/>
  </w:docVars>
  <w:rsids>
    <w:rsidRoot w:val="00391C90"/>
    <w:rsid w:val="00002C06"/>
    <w:rsid w:val="0000559C"/>
    <w:rsid w:val="0001183D"/>
    <w:rsid w:val="000246B9"/>
    <w:rsid w:val="000335B3"/>
    <w:rsid w:val="00034A96"/>
    <w:rsid w:val="0003550D"/>
    <w:rsid w:val="0004400F"/>
    <w:rsid w:val="00057F7D"/>
    <w:rsid w:val="00062C2A"/>
    <w:rsid w:val="000653BA"/>
    <w:rsid w:val="00073932"/>
    <w:rsid w:val="00084090"/>
    <w:rsid w:val="00085AC4"/>
    <w:rsid w:val="00085DF5"/>
    <w:rsid w:val="00090D1F"/>
    <w:rsid w:val="00094084"/>
    <w:rsid w:val="00097E8D"/>
    <w:rsid w:val="000A0BBA"/>
    <w:rsid w:val="000A197A"/>
    <w:rsid w:val="000A1C59"/>
    <w:rsid w:val="000A62E6"/>
    <w:rsid w:val="000B27F4"/>
    <w:rsid w:val="000B3534"/>
    <w:rsid w:val="000C1086"/>
    <w:rsid w:val="000C18B5"/>
    <w:rsid w:val="000C5781"/>
    <w:rsid w:val="000D4BE3"/>
    <w:rsid w:val="000D706E"/>
    <w:rsid w:val="000E0F48"/>
    <w:rsid w:val="000F3B2C"/>
    <w:rsid w:val="000F58E0"/>
    <w:rsid w:val="000F63FC"/>
    <w:rsid w:val="000F7935"/>
    <w:rsid w:val="00110D8B"/>
    <w:rsid w:val="001112B2"/>
    <w:rsid w:val="00112BCB"/>
    <w:rsid w:val="001169DA"/>
    <w:rsid w:val="00122CED"/>
    <w:rsid w:val="00124383"/>
    <w:rsid w:val="00125DB4"/>
    <w:rsid w:val="00140961"/>
    <w:rsid w:val="0014540C"/>
    <w:rsid w:val="00146FC1"/>
    <w:rsid w:val="00150D4F"/>
    <w:rsid w:val="001711B0"/>
    <w:rsid w:val="00191CE5"/>
    <w:rsid w:val="00193C41"/>
    <w:rsid w:val="0019439A"/>
    <w:rsid w:val="001A09C2"/>
    <w:rsid w:val="001B2A7C"/>
    <w:rsid w:val="001B3647"/>
    <w:rsid w:val="001B5654"/>
    <w:rsid w:val="001B5D90"/>
    <w:rsid w:val="001D2BB5"/>
    <w:rsid w:val="001D5163"/>
    <w:rsid w:val="001D5933"/>
    <w:rsid w:val="001E0FDF"/>
    <w:rsid w:val="001E1132"/>
    <w:rsid w:val="001E1A2B"/>
    <w:rsid w:val="001F2D69"/>
    <w:rsid w:val="001F4DBF"/>
    <w:rsid w:val="002064D7"/>
    <w:rsid w:val="00207A1A"/>
    <w:rsid w:val="00207B10"/>
    <w:rsid w:val="00214861"/>
    <w:rsid w:val="002217D9"/>
    <w:rsid w:val="00224475"/>
    <w:rsid w:val="00225A11"/>
    <w:rsid w:val="002309DE"/>
    <w:rsid w:val="00230C58"/>
    <w:rsid w:val="0023532D"/>
    <w:rsid w:val="00235E03"/>
    <w:rsid w:val="0023767B"/>
    <w:rsid w:val="00247FAE"/>
    <w:rsid w:val="0025259B"/>
    <w:rsid w:val="0026452C"/>
    <w:rsid w:val="00271751"/>
    <w:rsid w:val="002778CB"/>
    <w:rsid w:val="00282041"/>
    <w:rsid w:val="002824A4"/>
    <w:rsid w:val="002849A3"/>
    <w:rsid w:val="00285982"/>
    <w:rsid w:val="00285E77"/>
    <w:rsid w:val="00291EC3"/>
    <w:rsid w:val="00292874"/>
    <w:rsid w:val="00293C5B"/>
    <w:rsid w:val="002A5E04"/>
    <w:rsid w:val="002B69FA"/>
    <w:rsid w:val="002C1136"/>
    <w:rsid w:val="002C2DB9"/>
    <w:rsid w:val="002C3DB0"/>
    <w:rsid w:val="002C5CB9"/>
    <w:rsid w:val="002D019E"/>
    <w:rsid w:val="002D0AB0"/>
    <w:rsid w:val="002D21FC"/>
    <w:rsid w:val="002E04AA"/>
    <w:rsid w:val="002E1708"/>
    <w:rsid w:val="002F5277"/>
    <w:rsid w:val="00303F6C"/>
    <w:rsid w:val="00304218"/>
    <w:rsid w:val="00311C45"/>
    <w:rsid w:val="00312284"/>
    <w:rsid w:val="0031414A"/>
    <w:rsid w:val="00320607"/>
    <w:rsid w:val="00322E6D"/>
    <w:rsid w:val="00330DB2"/>
    <w:rsid w:val="00343175"/>
    <w:rsid w:val="0035192A"/>
    <w:rsid w:val="00356D24"/>
    <w:rsid w:val="0036102A"/>
    <w:rsid w:val="00365731"/>
    <w:rsid w:val="00372DA8"/>
    <w:rsid w:val="00376793"/>
    <w:rsid w:val="00382450"/>
    <w:rsid w:val="0038467A"/>
    <w:rsid w:val="00387599"/>
    <w:rsid w:val="00391C90"/>
    <w:rsid w:val="0039746C"/>
    <w:rsid w:val="003A22C6"/>
    <w:rsid w:val="003B3C76"/>
    <w:rsid w:val="003B3F9B"/>
    <w:rsid w:val="003B4BDC"/>
    <w:rsid w:val="003C0EBF"/>
    <w:rsid w:val="003C51B9"/>
    <w:rsid w:val="003C78BA"/>
    <w:rsid w:val="003D7144"/>
    <w:rsid w:val="003E0114"/>
    <w:rsid w:val="003E0C9E"/>
    <w:rsid w:val="003E0D70"/>
    <w:rsid w:val="003F0E3B"/>
    <w:rsid w:val="003F4B70"/>
    <w:rsid w:val="003F52EE"/>
    <w:rsid w:val="00402EA8"/>
    <w:rsid w:val="004071A3"/>
    <w:rsid w:val="00421DAB"/>
    <w:rsid w:val="00422ACB"/>
    <w:rsid w:val="004304C7"/>
    <w:rsid w:val="00434D21"/>
    <w:rsid w:val="00443637"/>
    <w:rsid w:val="00446133"/>
    <w:rsid w:val="00446FA6"/>
    <w:rsid w:val="004476B1"/>
    <w:rsid w:val="00450A27"/>
    <w:rsid w:val="00451198"/>
    <w:rsid w:val="00451210"/>
    <w:rsid w:val="00452220"/>
    <w:rsid w:val="00454A0D"/>
    <w:rsid w:val="00470FF1"/>
    <w:rsid w:val="00472641"/>
    <w:rsid w:val="00475B9F"/>
    <w:rsid w:val="00480903"/>
    <w:rsid w:val="00480EF9"/>
    <w:rsid w:val="00485E8D"/>
    <w:rsid w:val="00492456"/>
    <w:rsid w:val="00493E6D"/>
    <w:rsid w:val="004A252D"/>
    <w:rsid w:val="004A78CD"/>
    <w:rsid w:val="004B18AE"/>
    <w:rsid w:val="004C288C"/>
    <w:rsid w:val="004C70FD"/>
    <w:rsid w:val="004D7D9B"/>
    <w:rsid w:val="004E007F"/>
    <w:rsid w:val="004F54B2"/>
    <w:rsid w:val="00503021"/>
    <w:rsid w:val="00506467"/>
    <w:rsid w:val="00530B14"/>
    <w:rsid w:val="005334E7"/>
    <w:rsid w:val="0054639E"/>
    <w:rsid w:val="00555E9F"/>
    <w:rsid w:val="005729E6"/>
    <w:rsid w:val="005732DB"/>
    <w:rsid w:val="0057787E"/>
    <w:rsid w:val="0058338D"/>
    <w:rsid w:val="0058622F"/>
    <w:rsid w:val="00586404"/>
    <w:rsid w:val="00591B7C"/>
    <w:rsid w:val="005A342F"/>
    <w:rsid w:val="005B1202"/>
    <w:rsid w:val="005B7BAA"/>
    <w:rsid w:val="005C4F6F"/>
    <w:rsid w:val="005D02D4"/>
    <w:rsid w:val="005D0C3B"/>
    <w:rsid w:val="005E44DE"/>
    <w:rsid w:val="005E44E8"/>
    <w:rsid w:val="005E647E"/>
    <w:rsid w:val="0060355B"/>
    <w:rsid w:val="006056A3"/>
    <w:rsid w:val="00612F5F"/>
    <w:rsid w:val="00614A98"/>
    <w:rsid w:val="00620221"/>
    <w:rsid w:val="0062161E"/>
    <w:rsid w:val="006226E1"/>
    <w:rsid w:val="0062287D"/>
    <w:rsid w:val="00624B74"/>
    <w:rsid w:val="006278B7"/>
    <w:rsid w:val="00637866"/>
    <w:rsid w:val="00637AEE"/>
    <w:rsid w:val="00646EC3"/>
    <w:rsid w:val="00654B55"/>
    <w:rsid w:val="00662E72"/>
    <w:rsid w:val="006711DC"/>
    <w:rsid w:val="0067731D"/>
    <w:rsid w:val="00681953"/>
    <w:rsid w:val="0068221D"/>
    <w:rsid w:val="006846F8"/>
    <w:rsid w:val="006A658F"/>
    <w:rsid w:val="006B15CA"/>
    <w:rsid w:val="006B1761"/>
    <w:rsid w:val="006C05EC"/>
    <w:rsid w:val="006C4CD2"/>
    <w:rsid w:val="006C72D0"/>
    <w:rsid w:val="006D04AF"/>
    <w:rsid w:val="006D2875"/>
    <w:rsid w:val="006D5477"/>
    <w:rsid w:val="006D7A49"/>
    <w:rsid w:val="006E47F4"/>
    <w:rsid w:val="006E5FA1"/>
    <w:rsid w:val="006F4069"/>
    <w:rsid w:val="006F7600"/>
    <w:rsid w:val="00705325"/>
    <w:rsid w:val="00707149"/>
    <w:rsid w:val="00716903"/>
    <w:rsid w:val="00721B67"/>
    <w:rsid w:val="00726EDC"/>
    <w:rsid w:val="00740939"/>
    <w:rsid w:val="0074620C"/>
    <w:rsid w:val="00753204"/>
    <w:rsid w:val="00760DCF"/>
    <w:rsid w:val="00770471"/>
    <w:rsid w:val="007706B2"/>
    <w:rsid w:val="007740A7"/>
    <w:rsid w:val="0077684D"/>
    <w:rsid w:val="007801F0"/>
    <w:rsid w:val="007812D2"/>
    <w:rsid w:val="00781D54"/>
    <w:rsid w:val="00786461"/>
    <w:rsid w:val="00786C59"/>
    <w:rsid w:val="00787EE8"/>
    <w:rsid w:val="00791C98"/>
    <w:rsid w:val="007A3A62"/>
    <w:rsid w:val="007B1353"/>
    <w:rsid w:val="007B71FE"/>
    <w:rsid w:val="007C3E67"/>
    <w:rsid w:val="007D6A8D"/>
    <w:rsid w:val="007F024A"/>
    <w:rsid w:val="007F0DED"/>
    <w:rsid w:val="00813881"/>
    <w:rsid w:val="0081506F"/>
    <w:rsid w:val="00815EDD"/>
    <w:rsid w:val="00830867"/>
    <w:rsid w:val="00832804"/>
    <w:rsid w:val="0083457B"/>
    <w:rsid w:val="00835422"/>
    <w:rsid w:val="00837513"/>
    <w:rsid w:val="00837D07"/>
    <w:rsid w:val="00841BBC"/>
    <w:rsid w:val="00845FEE"/>
    <w:rsid w:val="00875507"/>
    <w:rsid w:val="0088129A"/>
    <w:rsid w:val="00882C54"/>
    <w:rsid w:val="00882C5F"/>
    <w:rsid w:val="00890737"/>
    <w:rsid w:val="00892BCF"/>
    <w:rsid w:val="00892E94"/>
    <w:rsid w:val="00894F38"/>
    <w:rsid w:val="008A4A61"/>
    <w:rsid w:val="008B37ED"/>
    <w:rsid w:val="008C2C00"/>
    <w:rsid w:val="008C352A"/>
    <w:rsid w:val="008C5895"/>
    <w:rsid w:val="008E2C07"/>
    <w:rsid w:val="008F2111"/>
    <w:rsid w:val="008F3A5F"/>
    <w:rsid w:val="009002B3"/>
    <w:rsid w:val="00912956"/>
    <w:rsid w:val="0091551A"/>
    <w:rsid w:val="00920AB8"/>
    <w:rsid w:val="0092157C"/>
    <w:rsid w:val="0092361F"/>
    <w:rsid w:val="009264F9"/>
    <w:rsid w:val="00927583"/>
    <w:rsid w:val="00936539"/>
    <w:rsid w:val="009375E0"/>
    <w:rsid w:val="00943594"/>
    <w:rsid w:val="00945647"/>
    <w:rsid w:val="00950DC7"/>
    <w:rsid w:val="009560E7"/>
    <w:rsid w:val="009605BA"/>
    <w:rsid w:val="0096308A"/>
    <w:rsid w:val="00964006"/>
    <w:rsid w:val="00966413"/>
    <w:rsid w:val="00966C56"/>
    <w:rsid w:val="00971A5F"/>
    <w:rsid w:val="009829A7"/>
    <w:rsid w:val="00991F03"/>
    <w:rsid w:val="00992599"/>
    <w:rsid w:val="0099372E"/>
    <w:rsid w:val="009955F8"/>
    <w:rsid w:val="009A096D"/>
    <w:rsid w:val="009A2F72"/>
    <w:rsid w:val="009B575F"/>
    <w:rsid w:val="009C254E"/>
    <w:rsid w:val="009C2703"/>
    <w:rsid w:val="009C4E10"/>
    <w:rsid w:val="009C7833"/>
    <w:rsid w:val="009D1B2A"/>
    <w:rsid w:val="009D646F"/>
    <w:rsid w:val="009F0F1C"/>
    <w:rsid w:val="009F5566"/>
    <w:rsid w:val="009F6768"/>
    <w:rsid w:val="009F72F2"/>
    <w:rsid w:val="00A059CD"/>
    <w:rsid w:val="00A12365"/>
    <w:rsid w:val="00A357DA"/>
    <w:rsid w:val="00A362DF"/>
    <w:rsid w:val="00A377CA"/>
    <w:rsid w:val="00A406EC"/>
    <w:rsid w:val="00A41801"/>
    <w:rsid w:val="00A426BA"/>
    <w:rsid w:val="00A42C3D"/>
    <w:rsid w:val="00A53714"/>
    <w:rsid w:val="00A606C7"/>
    <w:rsid w:val="00A60A98"/>
    <w:rsid w:val="00A625D5"/>
    <w:rsid w:val="00A6441A"/>
    <w:rsid w:val="00A646D5"/>
    <w:rsid w:val="00A65028"/>
    <w:rsid w:val="00A66936"/>
    <w:rsid w:val="00A715B8"/>
    <w:rsid w:val="00A72C7F"/>
    <w:rsid w:val="00A86588"/>
    <w:rsid w:val="00A92657"/>
    <w:rsid w:val="00A93580"/>
    <w:rsid w:val="00A93AB0"/>
    <w:rsid w:val="00AA5927"/>
    <w:rsid w:val="00AA66FA"/>
    <w:rsid w:val="00AB5C88"/>
    <w:rsid w:val="00AC79BE"/>
    <w:rsid w:val="00AD0809"/>
    <w:rsid w:val="00AD0FE8"/>
    <w:rsid w:val="00AD2857"/>
    <w:rsid w:val="00AF0847"/>
    <w:rsid w:val="00AF0851"/>
    <w:rsid w:val="00AF36CC"/>
    <w:rsid w:val="00AF58F5"/>
    <w:rsid w:val="00AF7348"/>
    <w:rsid w:val="00AF7375"/>
    <w:rsid w:val="00B0171C"/>
    <w:rsid w:val="00B162E3"/>
    <w:rsid w:val="00B21157"/>
    <w:rsid w:val="00B21901"/>
    <w:rsid w:val="00B30CDE"/>
    <w:rsid w:val="00B3739D"/>
    <w:rsid w:val="00B426C8"/>
    <w:rsid w:val="00B449AA"/>
    <w:rsid w:val="00B45307"/>
    <w:rsid w:val="00B50863"/>
    <w:rsid w:val="00B60BBD"/>
    <w:rsid w:val="00B60FED"/>
    <w:rsid w:val="00B61B1B"/>
    <w:rsid w:val="00B620FB"/>
    <w:rsid w:val="00B704CF"/>
    <w:rsid w:val="00B72FF1"/>
    <w:rsid w:val="00B73AF0"/>
    <w:rsid w:val="00B754FC"/>
    <w:rsid w:val="00B77BEA"/>
    <w:rsid w:val="00B8526D"/>
    <w:rsid w:val="00B86DB3"/>
    <w:rsid w:val="00B86FBD"/>
    <w:rsid w:val="00B90941"/>
    <w:rsid w:val="00B91A96"/>
    <w:rsid w:val="00B97B5F"/>
    <w:rsid w:val="00BA1C0D"/>
    <w:rsid w:val="00BA425E"/>
    <w:rsid w:val="00BA7895"/>
    <w:rsid w:val="00BB29C3"/>
    <w:rsid w:val="00BB2EAF"/>
    <w:rsid w:val="00BB307E"/>
    <w:rsid w:val="00BB3265"/>
    <w:rsid w:val="00BB7D1C"/>
    <w:rsid w:val="00BC2D4B"/>
    <w:rsid w:val="00BC554E"/>
    <w:rsid w:val="00BC6438"/>
    <w:rsid w:val="00BE2CDE"/>
    <w:rsid w:val="00BE3AC4"/>
    <w:rsid w:val="00BF2E31"/>
    <w:rsid w:val="00BF431D"/>
    <w:rsid w:val="00C01193"/>
    <w:rsid w:val="00C03E9F"/>
    <w:rsid w:val="00C1330D"/>
    <w:rsid w:val="00C170A7"/>
    <w:rsid w:val="00C20DCC"/>
    <w:rsid w:val="00C21C37"/>
    <w:rsid w:val="00C26CA7"/>
    <w:rsid w:val="00C337D0"/>
    <w:rsid w:val="00C33AE3"/>
    <w:rsid w:val="00C455DD"/>
    <w:rsid w:val="00C46B1E"/>
    <w:rsid w:val="00C47955"/>
    <w:rsid w:val="00C5106B"/>
    <w:rsid w:val="00C561AF"/>
    <w:rsid w:val="00C617F9"/>
    <w:rsid w:val="00C63089"/>
    <w:rsid w:val="00C735A6"/>
    <w:rsid w:val="00C84F85"/>
    <w:rsid w:val="00C86956"/>
    <w:rsid w:val="00C87E8F"/>
    <w:rsid w:val="00C9108E"/>
    <w:rsid w:val="00CB15B5"/>
    <w:rsid w:val="00CB41FB"/>
    <w:rsid w:val="00CB6533"/>
    <w:rsid w:val="00CC2FC1"/>
    <w:rsid w:val="00CC65C5"/>
    <w:rsid w:val="00CE110B"/>
    <w:rsid w:val="00CF1FD9"/>
    <w:rsid w:val="00CF4A5C"/>
    <w:rsid w:val="00CF7377"/>
    <w:rsid w:val="00D02E99"/>
    <w:rsid w:val="00D06A13"/>
    <w:rsid w:val="00D12C6D"/>
    <w:rsid w:val="00D15F05"/>
    <w:rsid w:val="00D15F1F"/>
    <w:rsid w:val="00D24B24"/>
    <w:rsid w:val="00D24F00"/>
    <w:rsid w:val="00D2709A"/>
    <w:rsid w:val="00D323F6"/>
    <w:rsid w:val="00D5058D"/>
    <w:rsid w:val="00D51B20"/>
    <w:rsid w:val="00D65EDE"/>
    <w:rsid w:val="00D6726F"/>
    <w:rsid w:val="00D745E2"/>
    <w:rsid w:val="00D76F84"/>
    <w:rsid w:val="00D8097E"/>
    <w:rsid w:val="00D82919"/>
    <w:rsid w:val="00D82B12"/>
    <w:rsid w:val="00D87C1E"/>
    <w:rsid w:val="00D953BB"/>
    <w:rsid w:val="00D96096"/>
    <w:rsid w:val="00D963AC"/>
    <w:rsid w:val="00DA17DC"/>
    <w:rsid w:val="00DA3045"/>
    <w:rsid w:val="00DA4CEA"/>
    <w:rsid w:val="00DC3CC1"/>
    <w:rsid w:val="00DC6E4E"/>
    <w:rsid w:val="00DD0ECB"/>
    <w:rsid w:val="00DD1827"/>
    <w:rsid w:val="00DD6DCB"/>
    <w:rsid w:val="00DF7C0C"/>
    <w:rsid w:val="00E01D58"/>
    <w:rsid w:val="00E0276C"/>
    <w:rsid w:val="00E10671"/>
    <w:rsid w:val="00E133F4"/>
    <w:rsid w:val="00E22DD4"/>
    <w:rsid w:val="00E233FA"/>
    <w:rsid w:val="00E23CF6"/>
    <w:rsid w:val="00E40BDA"/>
    <w:rsid w:val="00E45291"/>
    <w:rsid w:val="00E51F08"/>
    <w:rsid w:val="00E6640D"/>
    <w:rsid w:val="00E711A3"/>
    <w:rsid w:val="00E732A4"/>
    <w:rsid w:val="00E75E09"/>
    <w:rsid w:val="00E76292"/>
    <w:rsid w:val="00E84B2D"/>
    <w:rsid w:val="00E84EE5"/>
    <w:rsid w:val="00E866F0"/>
    <w:rsid w:val="00E86B04"/>
    <w:rsid w:val="00E943A4"/>
    <w:rsid w:val="00EB66A5"/>
    <w:rsid w:val="00EB693A"/>
    <w:rsid w:val="00EC12F8"/>
    <w:rsid w:val="00EC28A5"/>
    <w:rsid w:val="00EC7C88"/>
    <w:rsid w:val="00ED40BA"/>
    <w:rsid w:val="00ED478E"/>
    <w:rsid w:val="00ED5760"/>
    <w:rsid w:val="00EE2AFE"/>
    <w:rsid w:val="00EE2BB0"/>
    <w:rsid w:val="00EE3E21"/>
    <w:rsid w:val="00EE50A5"/>
    <w:rsid w:val="00EF1533"/>
    <w:rsid w:val="00EF5AC8"/>
    <w:rsid w:val="00EF5C02"/>
    <w:rsid w:val="00F10BBD"/>
    <w:rsid w:val="00F118BD"/>
    <w:rsid w:val="00F12EE7"/>
    <w:rsid w:val="00F1376D"/>
    <w:rsid w:val="00F157C9"/>
    <w:rsid w:val="00F24C9F"/>
    <w:rsid w:val="00F30884"/>
    <w:rsid w:val="00F409AD"/>
    <w:rsid w:val="00F5716C"/>
    <w:rsid w:val="00F5789E"/>
    <w:rsid w:val="00F6126F"/>
    <w:rsid w:val="00F6342A"/>
    <w:rsid w:val="00F6347C"/>
    <w:rsid w:val="00F636E6"/>
    <w:rsid w:val="00F64EDC"/>
    <w:rsid w:val="00F70710"/>
    <w:rsid w:val="00F7137A"/>
    <w:rsid w:val="00F71E36"/>
    <w:rsid w:val="00F74CD5"/>
    <w:rsid w:val="00F77C17"/>
    <w:rsid w:val="00F80C8C"/>
    <w:rsid w:val="00F8153E"/>
    <w:rsid w:val="00F824CA"/>
    <w:rsid w:val="00F83326"/>
    <w:rsid w:val="00F86E0A"/>
    <w:rsid w:val="00F97801"/>
    <w:rsid w:val="00FA27B0"/>
    <w:rsid w:val="00FA3726"/>
    <w:rsid w:val="00FB07C9"/>
    <w:rsid w:val="00FB4CE4"/>
    <w:rsid w:val="00FC39A4"/>
    <w:rsid w:val="00FC5168"/>
    <w:rsid w:val="00FC5FDC"/>
    <w:rsid w:val="00FC6A3D"/>
    <w:rsid w:val="00FE4A63"/>
    <w:rsid w:val="00FF1ABB"/>
    <w:rsid w:val="00FF6427"/>
  </w:rsids>
  <m:mathPr>
    <m:mathFont m:val="Cambria Math"/>
    <m:brkBin m:val="before"/>
    <m:brkBinSub m:val="--"/>
    <m:smallFrac m:val="0"/>
    <m:dispDef/>
    <m:lMargin m:val="0"/>
    <m:rMargin m:val="0"/>
    <m:defJc m:val="centerGroup"/>
    <m:wrapIndent m:val="1440"/>
    <m:intLim m:val="subSup"/>
    <m:naryLim m:val="undOvr"/>
  </m:mathPr>
  <w:themeFontLang w:val="en-IN"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white">
      <v:stroke color="white" weight="5pt"/>
    </o:shapedefaults>
    <o:shapelayout v:ext="edit">
      <o:idmap v:ext="edit" data="2"/>
    </o:shapelayout>
  </w:shapeDefaults>
  <w:doNotEmbedSmartTags/>
  <w:decimalSymbol w:val="."/>
  <w:listSeparator w:val=","/>
  <w14:docId w14:val="5C01B797"/>
  <w15:chartTrackingRefBased/>
  <w15:docId w15:val="{66413368-CA25-48CB-B8CB-8B9B60667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a-IN" w:eastAsia="en-I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4AF"/>
    <w:pPr>
      <w:spacing w:after="160" w:line="259" w:lineRule="auto"/>
    </w:pPr>
    <w:rPr>
      <w:rFonts w:asciiTheme="minorHAnsi" w:eastAsiaTheme="minorHAnsi" w:hAnsiTheme="minorHAnsi" w:cstheme="minorBidi"/>
      <w:noProof/>
      <w:sz w:val="22"/>
      <w:szCs w:val="22"/>
      <w:lang w:val="en-US" w:eastAsia="en-US"/>
    </w:rPr>
  </w:style>
  <w:style w:type="paragraph" w:styleId="Heading1">
    <w:name w:val="heading 1"/>
    <w:basedOn w:val="Normal"/>
    <w:next w:val="Normal"/>
    <w:link w:val="Heading1Char"/>
    <w:uiPriority w:val="9"/>
    <w:qFormat/>
    <w:rsid w:val="006D04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9"/>
    <w:qFormat/>
    <w:rsid w:val="006D04AF"/>
    <w:pPr>
      <w:numPr>
        <w:ilvl w:val="1"/>
        <w:numId w:val="1"/>
      </w:numPr>
      <w:suppressAutoHyphens/>
      <w:spacing w:before="280" w:after="280"/>
      <w:outlineLvl w:val="1"/>
    </w:pPr>
    <w:rPr>
      <w:rFonts w:eastAsia="Times New Roman"/>
      <w:b/>
      <w:bCs/>
      <w:sz w:val="36"/>
      <w:szCs w:val="36"/>
      <w:lang w:eastAsia="ar-SA"/>
    </w:rPr>
  </w:style>
  <w:style w:type="paragraph" w:styleId="Heading3">
    <w:name w:val="heading 3"/>
    <w:basedOn w:val="Normal"/>
    <w:next w:val="Normal"/>
    <w:link w:val="Heading3Char"/>
    <w:uiPriority w:val="99"/>
    <w:qFormat/>
    <w:rsid w:val="006D04AF"/>
    <w:pPr>
      <w:keepNext/>
      <w:spacing w:before="240" w:after="60"/>
      <w:ind w:left="1440"/>
      <w:outlineLvl w:val="2"/>
    </w:pPr>
    <w:rPr>
      <w:rFonts w:ascii="Arial" w:eastAsia="Times New Roman" w:hAnsi="Arial" w:cs="Arial"/>
      <w:b/>
      <w:bCs/>
    </w:rPr>
  </w:style>
  <w:style w:type="paragraph" w:styleId="Heading4">
    <w:name w:val="heading 4"/>
    <w:basedOn w:val="Normal"/>
    <w:next w:val="Normal"/>
    <w:link w:val="Heading4Char"/>
    <w:uiPriority w:val="9"/>
    <w:qFormat/>
    <w:rsid w:val="006D04AF"/>
    <w:pPr>
      <w:keepNext/>
      <w:spacing w:before="240" w:after="60"/>
      <w:ind w:firstLine="720"/>
      <w:outlineLvl w:val="3"/>
    </w:pPr>
    <w:rPr>
      <w:rFonts w:eastAsia="Times New Roman"/>
      <w:b/>
      <w:bCs/>
      <w:sz w:val="28"/>
      <w:szCs w:val="28"/>
    </w:rPr>
  </w:style>
  <w:style w:type="paragraph" w:styleId="Heading5">
    <w:name w:val="heading 5"/>
    <w:basedOn w:val="Normal"/>
    <w:next w:val="Normal"/>
    <w:link w:val="Heading5Char"/>
    <w:uiPriority w:val="9"/>
    <w:qFormat/>
    <w:rsid w:val="006D04AF"/>
    <w:pPr>
      <w:keepNext/>
      <w:keepLines/>
      <w:spacing w:before="40"/>
      <w:ind w:firstLine="720"/>
      <w:outlineLvl w:val="4"/>
    </w:pPr>
    <w:rPr>
      <w:rFonts w:ascii="Cambria" w:eastAsia="Times New Roman" w:hAnsi="Cambria"/>
      <w:color w:val="365F91"/>
    </w:rPr>
  </w:style>
  <w:style w:type="paragraph" w:styleId="Heading6">
    <w:name w:val="heading 6"/>
    <w:basedOn w:val="Normal"/>
    <w:next w:val="Normal"/>
    <w:link w:val="Heading6Char"/>
    <w:uiPriority w:val="9"/>
    <w:qFormat/>
    <w:rsid w:val="006D04AF"/>
    <w:pPr>
      <w:keepNext/>
      <w:keepLines/>
      <w:spacing w:before="40"/>
      <w:ind w:firstLine="720"/>
      <w:outlineLvl w:val="5"/>
    </w:pPr>
    <w:rPr>
      <w:rFonts w:ascii="Cambria" w:eastAsia="Times New Roman" w:hAnsi="Cambria"/>
      <w:color w:val="243F60"/>
    </w:rPr>
  </w:style>
  <w:style w:type="paragraph" w:styleId="Heading7">
    <w:name w:val="heading 7"/>
    <w:basedOn w:val="Normal"/>
    <w:next w:val="Normal"/>
    <w:link w:val="Heading7Char"/>
    <w:uiPriority w:val="9"/>
    <w:qFormat/>
    <w:rsid w:val="006D04AF"/>
    <w:pPr>
      <w:keepNext/>
      <w:keepLines/>
      <w:spacing w:before="40"/>
      <w:ind w:firstLine="720"/>
      <w:outlineLvl w:val="6"/>
    </w:pPr>
    <w:rPr>
      <w:rFonts w:ascii="Cambria" w:eastAsia="Times New Roman" w:hAnsi="Cambria"/>
      <w:i/>
      <w:iCs/>
      <w:color w:val="243F60"/>
    </w:rPr>
  </w:style>
  <w:style w:type="paragraph" w:styleId="Heading8">
    <w:name w:val="heading 8"/>
    <w:basedOn w:val="Normal"/>
    <w:next w:val="Normal"/>
    <w:link w:val="Heading8Char"/>
    <w:uiPriority w:val="9"/>
    <w:qFormat/>
    <w:rsid w:val="006D04AF"/>
    <w:pPr>
      <w:keepNext/>
      <w:keepLines/>
      <w:spacing w:before="40"/>
      <w:ind w:firstLine="720"/>
      <w:outlineLvl w:val="7"/>
    </w:pPr>
    <w:rPr>
      <w:rFonts w:ascii="Cambria" w:eastAsia="Times New Roman" w:hAnsi="Cambria"/>
      <w:color w:val="272727"/>
      <w:sz w:val="21"/>
      <w:szCs w:val="21"/>
    </w:rPr>
  </w:style>
  <w:style w:type="paragraph" w:styleId="Heading9">
    <w:name w:val="heading 9"/>
    <w:basedOn w:val="Normal"/>
    <w:next w:val="Normal"/>
    <w:link w:val="Heading9Char"/>
    <w:uiPriority w:val="9"/>
    <w:qFormat/>
    <w:rsid w:val="006D04AF"/>
    <w:pPr>
      <w:keepNext/>
      <w:keepLines/>
      <w:spacing w:before="40"/>
      <w:ind w:firstLine="720"/>
      <w:outlineLvl w:val="8"/>
    </w:pPr>
    <w:rPr>
      <w:rFonts w:ascii="Cambria" w:eastAsia="Times New Roman" w:hAnsi="Cambria"/>
      <w:i/>
      <w:iCs/>
      <w:color w:val="272727"/>
      <w:sz w:val="21"/>
      <w:szCs w:val="21"/>
    </w:rPr>
  </w:style>
  <w:style w:type="character" w:default="1" w:styleId="DefaultParagraphFont">
    <w:name w:val="Default Paragraph Font"/>
    <w:uiPriority w:val="1"/>
    <w:semiHidden/>
    <w:unhideWhenUsed/>
    <w:rsid w:val="006D04A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D04AF"/>
  </w:style>
  <w:style w:type="character" w:customStyle="1" w:styleId="Heading1Char">
    <w:name w:val="Heading 1 Char"/>
    <w:basedOn w:val="DefaultParagraphFont"/>
    <w:link w:val="Heading1"/>
    <w:uiPriority w:val="9"/>
    <w:rsid w:val="006D04AF"/>
    <w:rPr>
      <w:rFonts w:asciiTheme="majorHAnsi" w:eastAsiaTheme="majorEastAsia" w:hAnsiTheme="majorHAnsi" w:cstheme="majorBidi"/>
      <w:noProof/>
      <w:color w:val="2F5496" w:themeColor="accent1" w:themeShade="BF"/>
      <w:sz w:val="32"/>
      <w:szCs w:val="32"/>
      <w:lang w:val="en-US" w:eastAsia="en-US"/>
    </w:rPr>
  </w:style>
  <w:style w:type="paragraph" w:styleId="BodyText">
    <w:name w:val="Body Text"/>
    <w:basedOn w:val="Normal"/>
    <w:link w:val="BodyTextChar"/>
    <w:uiPriority w:val="99"/>
    <w:rsid w:val="006D04AF"/>
    <w:pPr>
      <w:suppressAutoHyphens/>
      <w:spacing w:after="120"/>
    </w:pPr>
    <w:rPr>
      <w:rFonts w:eastAsia="Times New Roman"/>
      <w:lang w:eastAsia="ar-SA"/>
    </w:rPr>
  </w:style>
  <w:style w:type="paragraph" w:customStyle="1" w:styleId="Header1">
    <w:name w:val="Header1"/>
    <w:basedOn w:val="Header"/>
    <w:link w:val="Header1Char"/>
    <w:rsid w:val="006D04AF"/>
    <w:pPr>
      <w:tabs>
        <w:tab w:val="clear" w:pos="4680"/>
        <w:tab w:val="clear" w:pos="9360"/>
        <w:tab w:val="right" w:pos="8640"/>
      </w:tabs>
      <w:suppressAutoHyphens/>
      <w:jc w:val="center"/>
    </w:pPr>
    <w:rPr>
      <w:rFonts w:ascii="Catamaran Black" w:eastAsiaTheme="minorEastAsia" w:hAnsi="Catamaran Black" w:cs="Catamaran Black"/>
      <w:color w:val="595959" w:themeColor="text1" w:themeTint="A6"/>
      <w:sz w:val="28"/>
      <w:szCs w:val="28"/>
      <w:lang w:val="ta-IN" w:eastAsia="ar-SA" w:bidi="te-IN"/>
    </w:rPr>
  </w:style>
  <w:style w:type="character" w:styleId="Hyperlink">
    <w:name w:val="Hyperlink"/>
    <w:uiPriority w:val="99"/>
    <w:rsid w:val="006D04AF"/>
    <w:rPr>
      <w:rFonts w:cs="Mangal"/>
      <w:noProof/>
      <w:color w:val="002EEF"/>
      <w:sz w:val="20"/>
      <w:u w:val="single"/>
      <w:lang w:val="hi" w:bidi="hi"/>
    </w:rPr>
  </w:style>
  <w:style w:type="paragraph" w:customStyle="1" w:styleId="Footer1">
    <w:name w:val="Footer1"/>
    <w:pPr>
      <w:tabs>
        <w:tab w:val="center" w:pos="4320"/>
        <w:tab w:val="right" w:pos="8640"/>
      </w:tabs>
    </w:pPr>
    <w:rPr>
      <w:rFonts w:eastAsia="ヒラギノ角ゴ Pro W3"/>
      <w:color w:val="000000"/>
      <w:sz w:val="24"/>
      <w:lang w:val="en-US" w:eastAsia="en-US" w:bidi="ar-SA"/>
    </w:rPr>
  </w:style>
  <w:style w:type="paragraph" w:customStyle="1" w:styleId="FreeForm">
    <w:name w:val="Free Form"/>
    <w:rsid w:val="006D04AF"/>
    <w:rPr>
      <w:rFonts w:eastAsia="ヒラギノ角ゴ Pro W3"/>
      <w:color w:val="000000"/>
      <w:lang w:val="hi" w:eastAsia="en-US" w:bidi="ar-SA"/>
    </w:rPr>
  </w:style>
  <w:style w:type="paragraph" w:styleId="BodyTextIndent">
    <w:name w:val="Body Text Indent"/>
    <w:rsid w:val="006D04AF"/>
    <w:pPr>
      <w:ind w:firstLine="720"/>
    </w:pPr>
    <w:rPr>
      <w:rFonts w:ascii="Arial" w:eastAsia="ヒラギノ角ゴ Pro W3" w:hAnsi="Arial"/>
      <w:color w:val="000000"/>
      <w:sz w:val="24"/>
      <w:lang w:val="hi" w:eastAsia="en-US" w:bidi="ar-SA"/>
    </w:rPr>
  </w:style>
  <w:style w:type="character" w:customStyle="1" w:styleId="WW8Num2z0">
    <w:name w:val="WW8Num2z0"/>
    <w:rsid w:val="00391C90"/>
    <w:rPr>
      <w:rFonts w:ascii="Symbol" w:hAnsi="Symbol"/>
    </w:rPr>
  </w:style>
  <w:style w:type="character" w:customStyle="1" w:styleId="WW8Num3z0">
    <w:name w:val="WW8Num3z0"/>
    <w:rsid w:val="00391C90"/>
    <w:rPr>
      <w:rFonts w:ascii="Symbol" w:hAnsi="Symbol"/>
      <w:sz w:val="20"/>
    </w:rPr>
  </w:style>
  <w:style w:type="character" w:customStyle="1" w:styleId="WW8Num3z1">
    <w:name w:val="WW8Num3z1"/>
    <w:rsid w:val="00391C90"/>
    <w:rPr>
      <w:rFonts w:ascii="Courier New" w:hAnsi="Courier New"/>
      <w:sz w:val="20"/>
    </w:rPr>
  </w:style>
  <w:style w:type="character" w:customStyle="1" w:styleId="WW8Num3z2">
    <w:name w:val="WW8Num3z2"/>
    <w:rsid w:val="00391C90"/>
    <w:rPr>
      <w:rFonts w:ascii="Wingdings" w:hAnsi="Wingdings"/>
      <w:sz w:val="20"/>
    </w:rPr>
  </w:style>
  <w:style w:type="character" w:customStyle="1" w:styleId="Absatz-Standardschriftart">
    <w:name w:val="Absatz-Standardschriftart"/>
    <w:rsid w:val="00391C90"/>
  </w:style>
  <w:style w:type="character" w:customStyle="1" w:styleId="WW-Absatz-Standardschriftart">
    <w:name w:val="WW-Absatz-Standardschriftart"/>
    <w:rsid w:val="00391C90"/>
  </w:style>
  <w:style w:type="character" w:customStyle="1" w:styleId="WW-Absatz-Standardschriftart1">
    <w:name w:val="WW-Absatz-Standardschriftart1"/>
    <w:rsid w:val="00391C90"/>
  </w:style>
  <w:style w:type="character" w:customStyle="1" w:styleId="WW8Num1z0">
    <w:name w:val="WW8Num1z0"/>
    <w:rsid w:val="00391C90"/>
    <w:rPr>
      <w:rFonts w:ascii="Symbol" w:hAnsi="Symbol"/>
    </w:rPr>
  </w:style>
  <w:style w:type="character" w:customStyle="1" w:styleId="WW8Num2z1">
    <w:name w:val="WW8Num2z1"/>
    <w:rsid w:val="00391C90"/>
    <w:rPr>
      <w:rFonts w:ascii="Courier New" w:hAnsi="Courier New" w:cs="Greek Parse"/>
    </w:rPr>
  </w:style>
  <w:style w:type="character" w:customStyle="1" w:styleId="WW8Num2z2">
    <w:name w:val="WW8Num2z2"/>
    <w:rsid w:val="00391C90"/>
    <w:rPr>
      <w:rFonts w:ascii="Wingdings" w:hAnsi="Wingdings"/>
    </w:rPr>
  </w:style>
  <w:style w:type="character" w:customStyle="1" w:styleId="WW8Num5z0">
    <w:name w:val="WW8Num5z0"/>
    <w:rsid w:val="00391C90"/>
    <w:rPr>
      <w:rFonts w:ascii="Symbol" w:hAnsi="Symbol"/>
    </w:rPr>
  </w:style>
  <w:style w:type="character" w:customStyle="1" w:styleId="WW8Num5z1">
    <w:name w:val="WW8Num5z1"/>
    <w:rsid w:val="00391C90"/>
    <w:rPr>
      <w:rFonts w:ascii="Courier New" w:hAnsi="Courier New" w:cs="Greek Parse"/>
    </w:rPr>
  </w:style>
  <w:style w:type="character" w:customStyle="1" w:styleId="WW8Num5z2">
    <w:name w:val="WW8Num5z2"/>
    <w:rsid w:val="00391C90"/>
    <w:rPr>
      <w:rFonts w:ascii="Wingdings" w:hAnsi="Wingdings"/>
    </w:rPr>
  </w:style>
  <w:style w:type="character" w:customStyle="1" w:styleId="WW8Num7z0">
    <w:name w:val="WW8Num7z0"/>
    <w:rsid w:val="00391C90"/>
    <w:rPr>
      <w:rFonts w:ascii="Symbol" w:hAnsi="Symbol"/>
    </w:rPr>
  </w:style>
  <w:style w:type="character" w:customStyle="1" w:styleId="WW8Num7z1">
    <w:name w:val="WW8Num7z1"/>
    <w:rsid w:val="00391C90"/>
    <w:rPr>
      <w:rFonts w:ascii="Courier New" w:hAnsi="Courier New" w:cs="Greek Parse"/>
    </w:rPr>
  </w:style>
  <w:style w:type="character" w:customStyle="1" w:styleId="WW8Num7z2">
    <w:name w:val="WW8Num7z2"/>
    <w:rsid w:val="00391C90"/>
    <w:rPr>
      <w:rFonts w:ascii="Wingdings" w:hAnsi="Wingdings"/>
    </w:rPr>
  </w:style>
  <w:style w:type="character" w:customStyle="1" w:styleId="WW8Num9z0">
    <w:name w:val="WW8Num9z0"/>
    <w:rsid w:val="00391C90"/>
    <w:rPr>
      <w:rFonts w:ascii="Symbol" w:hAnsi="Symbol"/>
    </w:rPr>
  </w:style>
  <w:style w:type="character" w:customStyle="1" w:styleId="WW8Num9z1">
    <w:name w:val="WW8Num9z1"/>
    <w:rsid w:val="00391C90"/>
    <w:rPr>
      <w:rFonts w:ascii="Courier New" w:hAnsi="Courier New" w:cs="Greek Parse"/>
    </w:rPr>
  </w:style>
  <w:style w:type="character" w:customStyle="1" w:styleId="WW8Num9z2">
    <w:name w:val="WW8Num9z2"/>
    <w:rsid w:val="00391C90"/>
    <w:rPr>
      <w:rFonts w:ascii="Wingdings" w:hAnsi="Wingdings"/>
    </w:rPr>
  </w:style>
  <w:style w:type="character" w:customStyle="1" w:styleId="WW8Num10z0">
    <w:name w:val="WW8Num10z0"/>
    <w:rsid w:val="00391C90"/>
    <w:rPr>
      <w:rFonts w:ascii="Symbol" w:hAnsi="Symbol"/>
    </w:rPr>
  </w:style>
  <w:style w:type="character" w:customStyle="1" w:styleId="WW8Num10z1">
    <w:name w:val="WW8Num10z1"/>
    <w:rsid w:val="00391C90"/>
    <w:rPr>
      <w:rFonts w:ascii="Courier New" w:hAnsi="Courier New" w:cs="Greek Parse"/>
    </w:rPr>
  </w:style>
  <w:style w:type="character" w:customStyle="1" w:styleId="WW8Num10z2">
    <w:name w:val="WW8Num10z2"/>
    <w:rsid w:val="00391C90"/>
    <w:rPr>
      <w:rFonts w:ascii="Wingdings" w:hAnsi="Wingdings"/>
    </w:rPr>
  </w:style>
  <w:style w:type="character" w:customStyle="1" w:styleId="WW8Num11z0">
    <w:name w:val="WW8Num11z0"/>
    <w:rsid w:val="00391C90"/>
    <w:rPr>
      <w:rFonts w:ascii="Symbol" w:hAnsi="Symbol"/>
    </w:rPr>
  </w:style>
  <w:style w:type="character" w:customStyle="1" w:styleId="WW8Num11z1">
    <w:name w:val="WW8Num11z1"/>
    <w:rsid w:val="00391C90"/>
    <w:rPr>
      <w:rFonts w:ascii="Courier New" w:hAnsi="Courier New" w:cs="Greek Parse"/>
    </w:rPr>
  </w:style>
  <w:style w:type="character" w:customStyle="1" w:styleId="WW8Num11z2">
    <w:name w:val="WW8Num11z2"/>
    <w:rsid w:val="00391C90"/>
    <w:rPr>
      <w:rFonts w:ascii="Wingdings" w:hAnsi="Wingdings"/>
    </w:rPr>
  </w:style>
  <w:style w:type="character" w:customStyle="1" w:styleId="WW8Num14z0">
    <w:name w:val="WW8Num14z0"/>
    <w:rsid w:val="00391C90"/>
    <w:rPr>
      <w:rFonts w:ascii="Symbol" w:hAnsi="Symbol"/>
      <w:sz w:val="20"/>
    </w:rPr>
  </w:style>
  <w:style w:type="character" w:customStyle="1" w:styleId="WW8Num14z1">
    <w:name w:val="WW8Num14z1"/>
    <w:rsid w:val="00391C90"/>
    <w:rPr>
      <w:rFonts w:ascii="Courier New" w:hAnsi="Courier New"/>
      <w:sz w:val="20"/>
    </w:rPr>
  </w:style>
  <w:style w:type="character" w:customStyle="1" w:styleId="WW8Num14z2">
    <w:name w:val="WW8Num14z2"/>
    <w:rsid w:val="00391C90"/>
    <w:rPr>
      <w:rFonts w:ascii="Wingdings" w:hAnsi="Wingdings"/>
      <w:sz w:val="20"/>
    </w:rPr>
  </w:style>
  <w:style w:type="character" w:customStyle="1" w:styleId="WW8Num15z0">
    <w:name w:val="WW8Num15z0"/>
    <w:rsid w:val="00391C90"/>
    <w:rPr>
      <w:rFonts w:ascii="Symbol" w:hAnsi="Symbol"/>
    </w:rPr>
  </w:style>
  <w:style w:type="character" w:customStyle="1" w:styleId="WW8Num15z1">
    <w:name w:val="WW8Num15z1"/>
    <w:rsid w:val="00391C90"/>
    <w:rPr>
      <w:rFonts w:ascii="Courier New" w:hAnsi="Courier New" w:cs="Greek Parse"/>
    </w:rPr>
  </w:style>
  <w:style w:type="character" w:customStyle="1" w:styleId="WW8Num15z2">
    <w:name w:val="WW8Num15z2"/>
    <w:rsid w:val="00391C90"/>
    <w:rPr>
      <w:rFonts w:ascii="Wingdings" w:hAnsi="Wingdings"/>
    </w:rPr>
  </w:style>
  <w:style w:type="character" w:customStyle="1" w:styleId="WW8Num16z0">
    <w:name w:val="WW8Num16z0"/>
    <w:rsid w:val="00391C90"/>
    <w:rPr>
      <w:rFonts w:ascii="Symbol" w:hAnsi="Symbol"/>
    </w:rPr>
  </w:style>
  <w:style w:type="character" w:customStyle="1" w:styleId="WW8Num16z1">
    <w:name w:val="WW8Num16z1"/>
    <w:rsid w:val="00391C90"/>
    <w:rPr>
      <w:rFonts w:ascii="Courier New" w:hAnsi="Courier New" w:cs="Greek Parse"/>
    </w:rPr>
  </w:style>
  <w:style w:type="character" w:customStyle="1" w:styleId="WW8Num16z2">
    <w:name w:val="WW8Num16z2"/>
    <w:rsid w:val="00391C90"/>
    <w:rPr>
      <w:rFonts w:ascii="Wingdings" w:hAnsi="Wingdings"/>
    </w:rPr>
  </w:style>
  <w:style w:type="character" w:customStyle="1" w:styleId="WW8Num17z0">
    <w:name w:val="WW8Num17z0"/>
    <w:rsid w:val="00391C90"/>
    <w:rPr>
      <w:rFonts w:ascii="Symbol" w:hAnsi="Symbol"/>
    </w:rPr>
  </w:style>
  <w:style w:type="character" w:customStyle="1" w:styleId="WW8Num17z1">
    <w:name w:val="WW8Num17z1"/>
    <w:rsid w:val="00391C90"/>
    <w:rPr>
      <w:rFonts w:ascii="Courier New" w:hAnsi="Courier New" w:cs="Greek Parse"/>
    </w:rPr>
  </w:style>
  <w:style w:type="character" w:customStyle="1" w:styleId="WW8Num17z2">
    <w:name w:val="WW8Num17z2"/>
    <w:rsid w:val="00391C90"/>
    <w:rPr>
      <w:rFonts w:ascii="Wingdings" w:hAnsi="Wingdings"/>
    </w:rPr>
  </w:style>
  <w:style w:type="character" w:customStyle="1" w:styleId="WW8Num18z0">
    <w:name w:val="WW8Num18z0"/>
    <w:rsid w:val="00391C90"/>
    <w:rPr>
      <w:rFonts w:ascii="Symbol" w:hAnsi="Symbol"/>
    </w:rPr>
  </w:style>
  <w:style w:type="character" w:customStyle="1" w:styleId="WW8Num18z1">
    <w:name w:val="WW8Num18z1"/>
    <w:rsid w:val="00391C90"/>
    <w:rPr>
      <w:rFonts w:ascii="Courier New" w:hAnsi="Courier New" w:cs="Greek Parse"/>
    </w:rPr>
  </w:style>
  <w:style w:type="character" w:customStyle="1" w:styleId="WW8Num18z2">
    <w:name w:val="WW8Num18z2"/>
    <w:rsid w:val="00391C90"/>
    <w:rPr>
      <w:rFonts w:ascii="Wingdings" w:hAnsi="Wingdings"/>
    </w:rPr>
  </w:style>
  <w:style w:type="character" w:customStyle="1" w:styleId="WW8Num19z0">
    <w:name w:val="WW8Num19z0"/>
    <w:rsid w:val="00391C90"/>
    <w:rPr>
      <w:rFonts w:ascii="Symbol" w:hAnsi="Symbol"/>
    </w:rPr>
  </w:style>
  <w:style w:type="character" w:customStyle="1" w:styleId="WW8Num19z1">
    <w:name w:val="WW8Num19z1"/>
    <w:rsid w:val="00391C90"/>
    <w:rPr>
      <w:rFonts w:ascii="Courier New" w:hAnsi="Courier New" w:cs="Greek Parse"/>
    </w:rPr>
  </w:style>
  <w:style w:type="character" w:customStyle="1" w:styleId="WW8Num19z2">
    <w:name w:val="WW8Num19z2"/>
    <w:rsid w:val="00391C90"/>
    <w:rPr>
      <w:rFonts w:ascii="Wingdings" w:hAnsi="Wingdings"/>
    </w:rPr>
  </w:style>
  <w:style w:type="character" w:customStyle="1" w:styleId="WW8Num20z0">
    <w:name w:val="WW8Num20z0"/>
    <w:rsid w:val="00391C90"/>
    <w:rPr>
      <w:rFonts w:ascii="Symbol" w:hAnsi="Symbol"/>
    </w:rPr>
  </w:style>
  <w:style w:type="character" w:customStyle="1" w:styleId="WW8Num20z1">
    <w:name w:val="WW8Num20z1"/>
    <w:rsid w:val="00391C90"/>
    <w:rPr>
      <w:rFonts w:ascii="Courier New" w:hAnsi="Courier New" w:cs="Greek Parse"/>
    </w:rPr>
  </w:style>
  <w:style w:type="character" w:customStyle="1" w:styleId="WW8Num20z2">
    <w:name w:val="WW8Num20z2"/>
    <w:rsid w:val="00391C90"/>
    <w:rPr>
      <w:rFonts w:ascii="Wingdings" w:hAnsi="Wingdings"/>
    </w:rPr>
  </w:style>
  <w:style w:type="character" w:customStyle="1" w:styleId="WW8Num21z0">
    <w:name w:val="WW8Num21z0"/>
    <w:rsid w:val="00391C90"/>
    <w:rPr>
      <w:rFonts w:ascii="Symbol" w:hAnsi="Symbol"/>
    </w:rPr>
  </w:style>
  <w:style w:type="character" w:customStyle="1" w:styleId="WW8Num21z1">
    <w:name w:val="WW8Num21z1"/>
    <w:rsid w:val="00391C90"/>
    <w:rPr>
      <w:rFonts w:ascii="Courier New" w:hAnsi="Courier New" w:cs="Greek Parse"/>
    </w:rPr>
  </w:style>
  <w:style w:type="character" w:customStyle="1" w:styleId="WW8Num21z2">
    <w:name w:val="WW8Num21z2"/>
    <w:rsid w:val="00391C90"/>
    <w:rPr>
      <w:rFonts w:ascii="Wingdings" w:hAnsi="Wingdings"/>
    </w:rPr>
  </w:style>
  <w:style w:type="character" w:customStyle="1" w:styleId="WW8Num22z0">
    <w:name w:val="WW8Num22z0"/>
    <w:rsid w:val="00391C90"/>
    <w:rPr>
      <w:rFonts w:ascii="Symbol" w:hAnsi="Symbol"/>
    </w:rPr>
  </w:style>
  <w:style w:type="character" w:customStyle="1" w:styleId="WW8Num22z1">
    <w:name w:val="WW8Num22z1"/>
    <w:rsid w:val="00391C90"/>
    <w:rPr>
      <w:rFonts w:ascii="Courier New" w:hAnsi="Courier New" w:cs="Greek Parse"/>
    </w:rPr>
  </w:style>
  <w:style w:type="character" w:customStyle="1" w:styleId="WW8Num22z2">
    <w:name w:val="WW8Num22z2"/>
    <w:rsid w:val="00391C90"/>
    <w:rPr>
      <w:rFonts w:ascii="Wingdings" w:hAnsi="Wingdings"/>
    </w:rPr>
  </w:style>
  <w:style w:type="character" w:customStyle="1" w:styleId="WW8Num24z0">
    <w:name w:val="WW8Num24z0"/>
    <w:rsid w:val="00391C90"/>
    <w:rPr>
      <w:rFonts w:ascii="Symbol" w:hAnsi="Symbol"/>
    </w:rPr>
  </w:style>
  <w:style w:type="character" w:customStyle="1" w:styleId="WW8Num24z1">
    <w:name w:val="WW8Num24z1"/>
    <w:rsid w:val="00391C90"/>
    <w:rPr>
      <w:rFonts w:ascii="Courier New" w:hAnsi="Courier New" w:cs="Greek Parse"/>
    </w:rPr>
  </w:style>
  <w:style w:type="character" w:customStyle="1" w:styleId="WW8Num24z2">
    <w:name w:val="WW8Num24z2"/>
    <w:rsid w:val="00391C90"/>
    <w:rPr>
      <w:rFonts w:ascii="Wingdings" w:hAnsi="Wingdings"/>
    </w:rPr>
  </w:style>
  <w:style w:type="character" w:customStyle="1" w:styleId="WW8Num26z0">
    <w:name w:val="WW8Num26z0"/>
    <w:rsid w:val="00391C90"/>
    <w:rPr>
      <w:rFonts w:ascii="Symbol" w:hAnsi="Symbol"/>
    </w:rPr>
  </w:style>
  <w:style w:type="character" w:customStyle="1" w:styleId="WW8Num26z1">
    <w:name w:val="WW8Num26z1"/>
    <w:rsid w:val="00391C90"/>
    <w:rPr>
      <w:rFonts w:ascii="Courier New" w:hAnsi="Courier New" w:cs="Greek Parse"/>
    </w:rPr>
  </w:style>
  <w:style w:type="character" w:customStyle="1" w:styleId="WW8Num26z2">
    <w:name w:val="WW8Num26z2"/>
    <w:rsid w:val="00391C90"/>
    <w:rPr>
      <w:rFonts w:ascii="Wingdings" w:hAnsi="Wingdings"/>
    </w:rPr>
  </w:style>
  <w:style w:type="character" w:customStyle="1" w:styleId="WW8Num30z0">
    <w:name w:val="WW8Num30z0"/>
    <w:rsid w:val="00391C90"/>
    <w:rPr>
      <w:rFonts w:ascii="Symbol" w:hAnsi="Symbol"/>
    </w:rPr>
  </w:style>
  <w:style w:type="character" w:customStyle="1" w:styleId="WW8Num30z1">
    <w:name w:val="WW8Num30z1"/>
    <w:rsid w:val="00391C90"/>
    <w:rPr>
      <w:rFonts w:ascii="Courier New" w:hAnsi="Courier New" w:cs="Greek Parse"/>
    </w:rPr>
  </w:style>
  <w:style w:type="character" w:customStyle="1" w:styleId="WW8Num30z2">
    <w:name w:val="WW8Num30z2"/>
    <w:rsid w:val="00391C90"/>
    <w:rPr>
      <w:rFonts w:ascii="Wingdings" w:hAnsi="Wingdings"/>
    </w:rPr>
  </w:style>
  <w:style w:type="character" w:customStyle="1" w:styleId="WW8Num31z0">
    <w:name w:val="WW8Num31z0"/>
    <w:rsid w:val="00391C90"/>
    <w:rPr>
      <w:rFonts w:ascii="Symbol" w:hAnsi="Symbol"/>
    </w:rPr>
  </w:style>
  <w:style w:type="character" w:customStyle="1" w:styleId="WW8Num31z1">
    <w:name w:val="WW8Num31z1"/>
    <w:rsid w:val="00391C90"/>
    <w:rPr>
      <w:rFonts w:ascii="Courier New" w:hAnsi="Courier New" w:cs="Greek Parse"/>
    </w:rPr>
  </w:style>
  <w:style w:type="character" w:customStyle="1" w:styleId="WW8Num31z2">
    <w:name w:val="WW8Num31z2"/>
    <w:rsid w:val="00391C90"/>
    <w:rPr>
      <w:rFonts w:ascii="Wingdings" w:hAnsi="Wingdings"/>
    </w:rPr>
  </w:style>
  <w:style w:type="character" w:customStyle="1" w:styleId="WW8Num32z0">
    <w:name w:val="WW8Num32z0"/>
    <w:rsid w:val="00391C90"/>
    <w:rPr>
      <w:rFonts w:ascii="Symbol" w:hAnsi="Symbol"/>
    </w:rPr>
  </w:style>
  <w:style w:type="character" w:customStyle="1" w:styleId="WW8Num32z1">
    <w:name w:val="WW8Num32z1"/>
    <w:rsid w:val="00391C90"/>
    <w:rPr>
      <w:rFonts w:ascii="Courier New" w:hAnsi="Courier New" w:cs="Greek Parse"/>
    </w:rPr>
  </w:style>
  <w:style w:type="character" w:customStyle="1" w:styleId="WW8Num32z2">
    <w:name w:val="WW8Num32z2"/>
    <w:rsid w:val="00391C90"/>
    <w:rPr>
      <w:rFonts w:ascii="Wingdings" w:hAnsi="Wingdings"/>
    </w:rPr>
  </w:style>
  <w:style w:type="character" w:customStyle="1" w:styleId="WW8Num34z0">
    <w:name w:val="WW8Num34z0"/>
    <w:rsid w:val="00391C90"/>
    <w:rPr>
      <w:rFonts w:ascii="Symbol" w:hAnsi="Symbol"/>
    </w:rPr>
  </w:style>
  <w:style w:type="character" w:customStyle="1" w:styleId="WW8Num34z1">
    <w:name w:val="WW8Num34z1"/>
    <w:rsid w:val="00391C90"/>
    <w:rPr>
      <w:rFonts w:ascii="Courier New" w:hAnsi="Courier New" w:cs="Greek Parse"/>
    </w:rPr>
  </w:style>
  <w:style w:type="character" w:customStyle="1" w:styleId="WW8Num34z2">
    <w:name w:val="WW8Num34z2"/>
    <w:rsid w:val="00391C90"/>
    <w:rPr>
      <w:rFonts w:ascii="Wingdings" w:hAnsi="Wingdings"/>
    </w:rPr>
  </w:style>
  <w:style w:type="character" w:customStyle="1" w:styleId="WW8Num35z0">
    <w:name w:val="WW8Num35z0"/>
    <w:rsid w:val="00391C90"/>
    <w:rPr>
      <w:rFonts w:ascii="Symbol" w:hAnsi="Symbol"/>
    </w:rPr>
  </w:style>
  <w:style w:type="character" w:customStyle="1" w:styleId="WW8Num35z1">
    <w:name w:val="WW8Num35z1"/>
    <w:rsid w:val="00391C90"/>
    <w:rPr>
      <w:rFonts w:ascii="Courier New" w:hAnsi="Courier New" w:cs="Greek Parse"/>
    </w:rPr>
  </w:style>
  <w:style w:type="character" w:customStyle="1" w:styleId="WW8Num35z2">
    <w:name w:val="WW8Num35z2"/>
    <w:rsid w:val="00391C90"/>
    <w:rPr>
      <w:rFonts w:ascii="Wingdings" w:hAnsi="Wingdings"/>
    </w:rPr>
  </w:style>
  <w:style w:type="character" w:customStyle="1" w:styleId="WW8Num36z0">
    <w:name w:val="WW8Num36z0"/>
    <w:rsid w:val="00391C90"/>
    <w:rPr>
      <w:rFonts w:ascii="Symbol" w:hAnsi="Symbol"/>
    </w:rPr>
  </w:style>
  <w:style w:type="character" w:customStyle="1" w:styleId="WW8Num36z1">
    <w:name w:val="WW8Num36z1"/>
    <w:rsid w:val="00391C90"/>
    <w:rPr>
      <w:rFonts w:ascii="Courier New" w:hAnsi="Courier New" w:cs="Greek Parse"/>
    </w:rPr>
  </w:style>
  <w:style w:type="character" w:customStyle="1" w:styleId="WW8Num36z2">
    <w:name w:val="WW8Num36z2"/>
    <w:rsid w:val="00391C90"/>
    <w:rPr>
      <w:rFonts w:ascii="Wingdings" w:hAnsi="Wingdings"/>
    </w:rPr>
  </w:style>
  <w:style w:type="character" w:customStyle="1" w:styleId="WW8Num37z0">
    <w:name w:val="WW8Num37z0"/>
    <w:rsid w:val="00391C90"/>
    <w:rPr>
      <w:rFonts w:ascii="Symbol" w:hAnsi="Symbol"/>
    </w:rPr>
  </w:style>
  <w:style w:type="character" w:customStyle="1" w:styleId="WW8Num37z1">
    <w:name w:val="WW8Num37z1"/>
    <w:rsid w:val="00391C90"/>
    <w:rPr>
      <w:rFonts w:ascii="Courier New" w:hAnsi="Courier New" w:cs="Greek Parse"/>
    </w:rPr>
  </w:style>
  <w:style w:type="character" w:customStyle="1" w:styleId="WW8Num37z2">
    <w:name w:val="WW8Num37z2"/>
    <w:rsid w:val="00391C90"/>
    <w:rPr>
      <w:rFonts w:ascii="Wingdings" w:hAnsi="Wingdings"/>
    </w:rPr>
  </w:style>
  <w:style w:type="character" w:styleId="CommentReference">
    <w:name w:val="annotation reference"/>
    <w:uiPriority w:val="99"/>
    <w:rsid w:val="006D04AF"/>
    <w:rPr>
      <w:sz w:val="16"/>
      <w:szCs w:val="16"/>
    </w:rPr>
  </w:style>
  <w:style w:type="character" w:styleId="PageNumber">
    <w:name w:val="page number"/>
    <w:basedOn w:val="DefaultParagraphFont"/>
    <w:uiPriority w:val="99"/>
    <w:rsid w:val="00391C90"/>
  </w:style>
  <w:style w:type="character" w:customStyle="1" w:styleId="ipa1">
    <w:name w:val="ipa1"/>
    <w:rsid w:val="00391C90"/>
    <w:rPr>
      <w:rFonts w:ascii="inherit" w:hAnsi="inherit"/>
    </w:rPr>
  </w:style>
  <w:style w:type="character" w:styleId="Emphasis">
    <w:name w:val="Emphasis"/>
    <w:uiPriority w:val="99"/>
    <w:qFormat/>
    <w:rsid w:val="006D04AF"/>
    <w:rPr>
      <w:i/>
      <w:iCs/>
    </w:rPr>
  </w:style>
  <w:style w:type="character" w:customStyle="1" w:styleId="verse">
    <w:name w:val="verse"/>
    <w:rsid w:val="00391C90"/>
    <w:rPr>
      <w:color w:val="C0C0C0"/>
    </w:rPr>
  </w:style>
  <w:style w:type="character" w:customStyle="1" w:styleId="NormalLatinArialChar">
    <w:name w:val="Normal + (Latin) Arial Char"/>
    <w:rsid w:val="00391C90"/>
    <w:rPr>
      <w:rFonts w:ascii="Arial" w:eastAsia="SimSun" w:hAnsi="Arial" w:cs="Arial"/>
      <w:bCs/>
      <w:sz w:val="24"/>
      <w:szCs w:val="24"/>
      <w:lang w:val="en-US" w:eastAsia="ar-SA" w:bidi="ar-SA"/>
    </w:rPr>
  </w:style>
  <w:style w:type="character" w:styleId="FollowedHyperlink">
    <w:name w:val="FollowedHyperlink"/>
    <w:rsid w:val="006D04AF"/>
    <w:rPr>
      <w:color w:val="800080"/>
      <w:u w:val="single"/>
    </w:rPr>
  </w:style>
  <w:style w:type="paragraph" w:customStyle="1" w:styleId="Heading">
    <w:name w:val="Heading"/>
    <w:basedOn w:val="Normal"/>
    <w:next w:val="BodyText"/>
    <w:uiPriority w:val="99"/>
    <w:rsid w:val="006D04AF"/>
    <w:pPr>
      <w:keepNext/>
      <w:suppressAutoHyphens/>
      <w:spacing w:before="240" w:after="120"/>
    </w:pPr>
    <w:rPr>
      <w:rFonts w:eastAsia="DejaVu Sans" w:cs="DejaVu Sans"/>
      <w:sz w:val="28"/>
      <w:szCs w:val="28"/>
      <w:lang w:eastAsia="ar-SA"/>
    </w:rPr>
  </w:style>
  <w:style w:type="paragraph" w:styleId="List">
    <w:name w:val="List"/>
    <w:basedOn w:val="BodyText"/>
    <w:uiPriority w:val="99"/>
    <w:rsid w:val="006D04AF"/>
    <w:rPr>
      <w:rFonts w:ascii="Arial" w:hAnsi="Arial"/>
    </w:rPr>
  </w:style>
  <w:style w:type="paragraph" w:styleId="Caption">
    <w:name w:val="caption"/>
    <w:basedOn w:val="Normal"/>
    <w:uiPriority w:val="35"/>
    <w:qFormat/>
    <w:rsid w:val="006D04AF"/>
    <w:pPr>
      <w:suppressLineNumbers/>
      <w:suppressAutoHyphens/>
      <w:spacing w:before="120" w:after="120"/>
    </w:pPr>
    <w:rPr>
      <w:rFonts w:ascii="Arial" w:eastAsia="Times New Roman" w:hAnsi="Arial"/>
      <w:i/>
      <w:iCs/>
      <w:lang w:eastAsia="ar-SA"/>
    </w:rPr>
  </w:style>
  <w:style w:type="paragraph" w:customStyle="1" w:styleId="Index">
    <w:name w:val="Index"/>
    <w:basedOn w:val="Normal"/>
    <w:uiPriority w:val="99"/>
    <w:rsid w:val="006D04AF"/>
    <w:pPr>
      <w:suppressLineNumbers/>
      <w:suppressAutoHyphens/>
    </w:pPr>
    <w:rPr>
      <w:rFonts w:ascii="Arial" w:eastAsia="Times New Roman" w:hAnsi="Arial"/>
      <w:lang w:eastAsia="ar-SA"/>
    </w:rPr>
  </w:style>
  <w:style w:type="paragraph" w:styleId="CommentText">
    <w:name w:val="annotation text"/>
    <w:basedOn w:val="Normal"/>
    <w:link w:val="CommentTextChar"/>
    <w:uiPriority w:val="99"/>
    <w:rsid w:val="006D04AF"/>
    <w:pPr>
      <w:suppressAutoHyphens/>
    </w:pPr>
    <w:rPr>
      <w:rFonts w:eastAsia="SimSun"/>
      <w:sz w:val="20"/>
      <w:szCs w:val="20"/>
      <w:lang w:eastAsia="ar-SA"/>
    </w:rPr>
  </w:style>
  <w:style w:type="character" w:customStyle="1" w:styleId="CommentTextChar">
    <w:name w:val="Comment Text Char"/>
    <w:link w:val="CommentText"/>
    <w:uiPriority w:val="99"/>
    <w:rsid w:val="006D04AF"/>
    <w:rPr>
      <w:rFonts w:asciiTheme="minorHAnsi" w:eastAsia="SimSun" w:hAnsiTheme="minorHAnsi" w:cstheme="minorBidi"/>
      <w:noProof/>
      <w:lang w:val="en-US" w:eastAsia="ar-SA"/>
    </w:rPr>
  </w:style>
  <w:style w:type="paragraph" w:styleId="BalloonText">
    <w:name w:val="Balloon Text"/>
    <w:basedOn w:val="Normal"/>
    <w:link w:val="BalloonTextChar"/>
    <w:uiPriority w:val="99"/>
    <w:rsid w:val="006D04AF"/>
    <w:pPr>
      <w:suppressAutoHyphens/>
    </w:pPr>
    <w:rPr>
      <w:rFonts w:ascii="Tahoma" w:eastAsia="Times New Roman" w:hAnsi="Tahoma" w:cs="Tahoma"/>
      <w:sz w:val="16"/>
      <w:szCs w:val="16"/>
      <w:lang w:eastAsia="ar-SA"/>
    </w:rPr>
  </w:style>
  <w:style w:type="character" w:customStyle="1" w:styleId="BalloonTextChar">
    <w:name w:val="Balloon Text Char"/>
    <w:link w:val="BalloonText"/>
    <w:uiPriority w:val="99"/>
    <w:rsid w:val="006D04AF"/>
    <w:rPr>
      <w:rFonts w:ascii="Tahoma" w:hAnsi="Tahoma" w:cs="Tahoma"/>
      <w:noProof/>
      <w:sz w:val="16"/>
      <w:szCs w:val="16"/>
      <w:lang w:val="en-US" w:eastAsia="ar-SA"/>
    </w:rPr>
  </w:style>
  <w:style w:type="paragraph" w:styleId="NormalWeb">
    <w:name w:val="Normal (Web)"/>
    <w:basedOn w:val="Normal"/>
    <w:uiPriority w:val="99"/>
    <w:rsid w:val="006D04AF"/>
    <w:pPr>
      <w:suppressAutoHyphens/>
      <w:spacing w:before="150" w:line="270" w:lineRule="atLeast"/>
    </w:pPr>
    <w:rPr>
      <w:rFonts w:ascii="Arial" w:eastAsia="Times New Roman" w:hAnsi="Arial" w:cs="Arial"/>
      <w:sz w:val="18"/>
      <w:szCs w:val="18"/>
      <w:lang w:eastAsia="ar-SA"/>
    </w:rPr>
  </w:style>
  <w:style w:type="paragraph" w:styleId="Footer">
    <w:name w:val="footer"/>
    <w:basedOn w:val="Normal"/>
    <w:link w:val="FooterChar"/>
    <w:rsid w:val="006D04AF"/>
    <w:pPr>
      <w:spacing w:after="0" w:line="240" w:lineRule="auto"/>
      <w:jc w:val="center"/>
    </w:pPr>
    <w:rPr>
      <w:rFonts w:ascii="Catamaran" w:eastAsiaTheme="minorEastAsia" w:hAnsi="Catamaran" w:cs="Catamaran"/>
      <w:sz w:val="16"/>
      <w:szCs w:val="16"/>
      <w:lang w:val="te" w:eastAsia="ja-JP"/>
    </w:rPr>
  </w:style>
  <w:style w:type="character" w:customStyle="1" w:styleId="FooterChar">
    <w:name w:val="Footer Char"/>
    <w:link w:val="Footer"/>
    <w:rsid w:val="006D04AF"/>
    <w:rPr>
      <w:rFonts w:ascii="Catamaran" w:eastAsiaTheme="minorEastAsia" w:hAnsi="Catamaran" w:cs="Catamaran"/>
      <w:noProof/>
      <w:sz w:val="16"/>
      <w:szCs w:val="16"/>
      <w:lang w:val="te" w:eastAsia="ja-JP"/>
    </w:rPr>
  </w:style>
  <w:style w:type="paragraph" w:styleId="Header">
    <w:name w:val="header"/>
    <w:basedOn w:val="Normal"/>
    <w:link w:val="HeaderChar"/>
    <w:uiPriority w:val="99"/>
    <w:unhideWhenUsed/>
    <w:rsid w:val="006D04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4AF"/>
    <w:rPr>
      <w:rFonts w:asciiTheme="minorHAnsi" w:eastAsiaTheme="minorHAnsi" w:hAnsiTheme="minorHAnsi" w:cstheme="minorBidi"/>
      <w:noProof/>
      <w:sz w:val="22"/>
      <w:szCs w:val="22"/>
      <w:lang w:val="en-US" w:eastAsia="en-US"/>
    </w:rPr>
  </w:style>
  <w:style w:type="paragraph" w:styleId="CommentSubject">
    <w:name w:val="annotation subject"/>
    <w:basedOn w:val="CommentText"/>
    <w:next w:val="CommentText"/>
    <w:link w:val="CommentSubjectChar"/>
    <w:uiPriority w:val="99"/>
    <w:rsid w:val="006D04AF"/>
    <w:rPr>
      <w:rFonts w:eastAsia="Times New Roman"/>
      <w:b/>
      <w:bCs/>
    </w:rPr>
  </w:style>
  <w:style w:type="character" w:customStyle="1" w:styleId="CommentSubjectChar">
    <w:name w:val="Comment Subject Char"/>
    <w:link w:val="CommentSubject"/>
    <w:uiPriority w:val="99"/>
    <w:rsid w:val="006D04AF"/>
    <w:rPr>
      <w:rFonts w:asciiTheme="minorHAnsi" w:hAnsiTheme="minorHAnsi" w:cstheme="minorBidi"/>
      <w:b/>
      <w:bCs/>
      <w:noProof/>
      <w:lang w:val="en-US" w:eastAsia="ar-SA"/>
    </w:rPr>
  </w:style>
  <w:style w:type="paragraph" w:customStyle="1" w:styleId="close">
    <w:name w:val="close"/>
    <w:basedOn w:val="Normal"/>
    <w:rsid w:val="00391C90"/>
    <w:pPr>
      <w:suppressAutoHyphens/>
      <w:spacing w:before="100" w:after="100"/>
      <w:ind w:left="400" w:right="400" w:firstLine="200"/>
    </w:pPr>
    <w:rPr>
      <w:rFonts w:eastAsia="Times New Roman"/>
      <w:lang w:eastAsia="ar-SA"/>
    </w:rPr>
  </w:style>
  <w:style w:type="paragraph" w:styleId="ListBullet">
    <w:name w:val="List Bullet"/>
    <w:basedOn w:val="Normal"/>
    <w:rsid w:val="006D04AF"/>
    <w:pPr>
      <w:numPr>
        <w:numId w:val="2"/>
      </w:numPr>
      <w:suppressAutoHyphens/>
    </w:pPr>
    <w:rPr>
      <w:rFonts w:eastAsia="SimSun"/>
      <w:lang w:eastAsia="ar-SA"/>
    </w:rPr>
  </w:style>
  <w:style w:type="paragraph" w:customStyle="1" w:styleId="NormalLatinArial">
    <w:name w:val="Normal + (Latin) Arial"/>
    <w:basedOn w:val="Normal"/>
    <w:rsid w:val="00391C90"/>
    <w:pPr>
      <w:suppressAutoHyphens/>
      <w:autoSpaceDE w:val="0"/>
      <w:ind w:firstLine="720"/>
    </w:pPr>
    <w:rPr>
      <w:rFonts w:ascii="Arial" w:eastAsia="SimSun" w:hAnsi="Arial" w:cs="Arial"/>
      <w:bCs/>
      <w:lang w:eastAsia="ar-SA"/>
    </w:rPr>
  </w:style>
  <w:style w:type="character" w:customStyle="1" w:styleId="Char">
    <w:name w:val="Char"/>
    <w:rsid w:val="00391C90"/>
    <w:rPr>
      <w:rFonts w:ascii="Arial" w:hAnsi="Arial" w:cs="Arial"/>
      <w:b/>
      <w:sz w:val="24"/>
      <w:szCs w:val="24"/>
      <w:lang w:eastAsia="ar-SA"/>
    </w:rPr>
  </w:style>
  <w:style w:type="paragraph" w:customStyle="1" w:styleId="LightShading-Accent51">
    <w:name w:val="Light Shading - Accent 51"/>
    <w:hidden/>
    <w:uiPriority w:val="99"/>
    <w:semiHidden/>
    <w:rsid w:val="006D04AF"/>
    <w:rPr>
      <w:rFonts w:eastAsia="ヒラギノ角ゴ Pro W3"/>
      <w:color w:val="000000"/>
      <w:sz w:val="24"/>
      <w:szCs w:val="24"/>
      <w:lang w:val="hi" w:eastAsia="en-US" w:bidi="ar-SA"/>
    </w:rPr>
  </w:style>
  <w:style w:type="paragraph" w:customStyle="1" w:styleId="MediumList2-Accent41">
    <w:name w:val="Medium List 2 - Accent 41"/>
    <w:basedOn w:val="Normal"/>
    <w:uiPriority w:val="34"/>
    <w:qFormat/>
    <w:rsid w:val="00450A27"/>
    <w:pPr>
      <w:ind w:left="720"/>
      <w:contextualSpacing/>
    </w:pPr>
  </w:style>
  <w:style w:type="paragraph" w:customStyle="1" w:styleId="Quotations">
    <w:name w:val="Quotations"/>
    <w:basedOn w:val="Normal"/>
    <w:link w:val="QuotationsChar"/>
    <w:qFormat/>
    <w:rsid w:val="006D04AF"/>
    <w:pPr>
      <w:shd w:val="solid" w:color="FFFFFF" w:fill="D9D9D9"/>
      <w:spacing w:before="160" w:after="240" w:line="240" w:lineRule="auto"/>
      <w:ind w:left="1152" w:right="720"/>
    </w:pPr>
    <w:rPr>
      <w:rFonts w:ascii="Catamaran" w:eastAsiaTheme="minorEastAsia" w:hAnsi="Catamaran" w:cs="Catamaran"/>
      <w:bCs/>
      <w:color w:val="535352"/>
      <w:sz w:val="21"/>
      <w:szCs w:val="21"/>
      <w:lang w:val="te" w:eastAsia="ja-JP" w:bidi="ar-SA"/>
    </w:rPr>
  </w:style>
  <w:style w:type="character" w:customStyle="1" w:styleId="QuotationsChar">
    <w:name w:val="Quotations Char"/>
    <w:link w:val="Quotations"/>
    <w:rsid w:val="006D04AF"/>
    <w:rPr>
      <w:rFonts w:ascii="Catamaran" w:eastAsiaTheme="minorEastAsia" w:hAnsi="Catamaran" w:cs="Catamaran"/>
      <w:bCs/>
      <w:noProof/>
      <w:color w:val="535352"/>
      <w:sz w:val="21"/>
      <w:szCs w:val="21"/>
      <w:shd w:val="solid" w:color="FFFFFF" w:fill="D9D9D9"/>
      <w:lang w:val="te" w:eastAsia="ja-JP" w:bidi="ar-SA"/>
    </w:rPr>
  </w:style>
  <w:style w:type="paragraph" w:customStyle="1" w:styleId="GridTable31">
    <w:name w:val="Grid Table 31"/>
    <w:basedOn w:val="Heading1"/>
    <w:next w:val="Normal"/>
    <w:uiPriority w:val="39"/>
    <w:semiHidden/>
    <w:unhideWhenUsed/>
    <w:qFormat/>
    <w:rsid w:val="00150D4F"/>
    <w:pPr>
      <w:spacing w:before="480" w:line="276" w:lineRule="auto"/>
      <w:outlineLvl w:val="9"/>
    </w:pPr>
    <w:rPr>
      <w:rFonts w:ascii="Cambria" w:eastAsia="MS Gothic" w:hAnsi="Cambria"/>
      <w:bCs/>
      <w:color w:val="365F91"/>
      <w:sz w:val="28"/>
      <w:szCs w:val="28"/>
      <w:lang w:eastAsia="ja-JP"/>
    </w:rPr>
  </w:style>
  <w:style w:type="paragraph" w:styleId="TOC2">
    <w:name w:val="toc 2"/>
    <w:basedOn w:val="Normal"/>
    <w:next w:val="Normal"/>
    <w:autoRedefine/>
    <w:uiPriority w:val="39"/>
    <w:unhideWhenUsed/>
    <w:qFormat/>
    <w:rsid w:val="006D04AF"/>
    <w:pPr>
      <w:tabs>
        <w:tab w:val="right" w:leader="dot" w:pos="8630"/>
      </w:tabs>
      <w:spacing w:after="0" w:line="240" w:lineRule="auto"/>
      <w:ind w:left="360"/>
    </w:pPr>
    <w:rPr>
      <w:rFonts w:ascii="Catamaran Black" w:eastAsiaTheme="minorEastAsia" w:hAnsi="Catamaran Black" w:cs="Catamaran Black"/>
      <w:sz w:val="20"/>
      <w:szCs w:val="20"/>
      <w:lang w:val="te" w:eastAsia="ja-JP"/>
    </w:rPr>
  </w:style>
  <w:style w:type="paragraph" w:styleId="TOC1">
    <w:name w:val="toc 1"/>
    <w:basedOn w:val="Normal"/>
    <w:next w:val="Normal"/>
    <w:autoRedefine/>
    <w:uiPriority w:val="39"/>
    <w:unhideWhenUsed/>
    <w:qFormat/>
    <w:rsid w:val="006D04AF"/>
    <w:pPr>
      <w:tabs>
        <w:tab w:val="right" w:leader="dot" w:pos="8630"/>
      </w:tabs>
      <w:spacing w:before="60" w:after="0" w:line="240" w:lineRule="auto"/>
    </w:pPr>
    <w:rPr>
      <w:rFonts w:ascii="Catamaran Black" w:eastAsiaTheme="minorEastAsia" w:hAnsi="Catamaran Black" w:cs="Catamaran Black"/>
      <w:noProof w:val="0"/>
      <w:color w:val="2C5376"/>
      <w:sz w:val="21"/>
      <w:szCs w:val="21"/>
      <w:lang w:eastAsia="ja-JP"/>
    </w:rPr>
  </w:style>
  <w:style w:type="paragraph" w:styleId="TOC3">
    <w:name w:val="toc 3"/>
    <w:basedOn w:val="Normal"/>
    <w:next w:val="Normal"/>
    <w:autoRedefine/>
    <w:uiPriority w:val="39"/>
    <w:unhideWhenUsed/>
    <w:qFormat/>
    <w:rsid w:val="006D04AF"/>
    <w:pPr>
      <w:tabs>
        <w:tab w:val="right" w:leader="dot" w:pos="8630"/>
      </w:tabs>
      <w:spacing w:after="0" w:line="240" w:lineRule="auto"/>
      <w:ind w:left="720"/>
    </w:pPr>
    <w:rPr>
      <w:rFonts w:ascii="Catamaran" w:eastAsiaTheme="minorEastAsia" w:hAnsi="Catamaran" w:cs="Catamaran"/>
      <w:sz w:val="20"/>
      <w:szCs w:val="20"/>
      <w:lang w:val="te" w:eastAsia="ja-JP"/>
    </w:rPr>
  </w:style>
  <w:style w:type="paragraph" w:customStyle="1" w:styleId="PanelHeading">
    <w:name w:val="Panel Heading"/>
    <w:basedOn w:val="Normal"/>
    <w:link w:val="PanelHeadingChar"/>
    <w:qFormat/>
    <w:rsid w:val="006D04AF"/>
    <w:pPr>
      <w:keepNext/>
      <w:tabs>
        <w:tab w:val="left" w:pos="1660"/>
      </w:tabs>
      <w:suppressAutoHyphens/>
      <w:spacing w:before="360" w:after="120" w:line="240" w:lineRule="auto"/>
      <w:jc w:val="center"/>
      <w:outlineLvl w:val="1"/>
    </w:pPr>
    <w:rPr>
      <w:rFonts w:ascii="Catamaran Black" w:eastAsiaTheme="minorEastAsia" w:hAnsi="Catamaran Black" w:cs="Catamaran Black"/>
      <w:color w:val="2C5376"/>
      <w:sz w:val="32"/>
      <w:szCs w:val="32"/>
      <w:lang w:val="ta-IN" w:eastAsia="ja-JP" w:bidi="ar-SA"/>
    </w:rPr>
  </w:style>
  <w:style w:type="character" w:customStyle="1" w:styleId="PanelHeadingChar">
    <w:name w:val="Panel Heading Char"/>
    <w:link w:val="PanelHeading"/>
    <w:rsid w:val="006D04AF"/>
    <w:rPr>
      <w:rFonts w:ascii="Catamaran Black" w:eastAsiaTheme="minorEastAsia" w:hAnsi="Catamaran Black" w:cs="Catamaran Black"/>
      <w:noProof/>
      <w:color w:val="2C5376"/>
      <w:sz w:val="32"/>
      <w:szCs w:val="32"/>
      <w:lang w:eastAsia="ja-JP" w:bidi="ar-SA"/>
    </w:rPr>
  </w:style>
  <w:style w:type="paragraph" w:styleId="TOC4">
    <w:name w:val="toc 4"/>
    <w:basedOn w:val="Normal"/>
    <w:next w:val="Normal"/>
    <w:autoRedefine/>
    <w:uiPriority w:val="39"/>
    <w:semiHidden/>
    <w:unhideWhenUsed/>
    <w:rsid w:val="006D04AF"/>
    <w:pPr>
      <w:keepNext/>
      <w:tabs>
        <w:tab w:val="left" w:pos="8640"/>
      </w:tabs>
      <w:spacing w:before="960" w:after="240" w:line="240" w:lineRule="auto"/>
      <w:ind w:left="720"/>
      <w:jc w:val="center"/>
      <w:outlineLvl w:val="0"/>
    </w:pPr>
    <w:rPr>
      <w:rFonts w:ascii="Annapurna SIL" w:eastAsia="Annapurna SIL" w:hAnsi="Annapurna SIL" w:cs="Annapurna SIL"/>
      <w:b/>
      <w:bCs/>
      <w:color w:val="943634"/>
      <w:sz w:val="32"/>
      <w:szCs w:val="32"/>
      <w:lang w:val="te" w:eastAsia="ja-JP" w:bidi="pa-IN"/>
    </w:rPr>
  </w:style>
  <w:style w:type="paragraph" w:customStyle="1" w:styleId="BulletHeading">
    <w:name w:val="Bullet Heading"/>
    <w:basedOn w:val="Normal"/>
    <w:link w:val="BulletHeadingChar"/>
    <w:qFormat/>
    <w:rsid w:val="006D04AF"/>
    <w:pPr>
      <w:keepNext/>
      <w:suppressAutoHyphens/>
      <w:spacing w:before="240" w:after="80" w:line="240" w:lineRule="auto"/>
      <w:outlineLvl w:val="2"/>
    </w:pPr>
    <w:rPr>
      <w:rFonts w:ascii="Catamaran Black" w:eastAsiaTheme="minorEastAsia" w:hAnsi="Catamaran Black" w:cs="Catamaran Black"/>
      <w:color w:val="2C5376"/>
      <w:sz w:val="28"/>
      <w:szCs w:val="28"/>
      <w:lang w:val="ta-IN" w:eastAsia="ja-JP" w:bidi="ar-SA"/>
    </w:rPr>
  </w:style>
  <w:style w:type="character" w:customStyle="1" w:styleId="BulletHeadingChar">
    <w:name w:val="Bullet Heading Char"/>
    <w:link w:val="BulletHeading"/>
    <w:rsid w:val="006D04AF"/>
    <w:rPr>
      <w:rFonts w:ascii="Catamaran Black" w:eastAsiaTheme="minorEastAsia" w:hAnsi="Catamaran Black" w:cs="Catamaran Black"/>
      <w:noProof/>
      <w:color w:val="2C5376"/>
      <w:sz w:val="28"/>
      <w:szCs w:val="28"/>
      <w:lang w:eastAsia="ja-JP" w:bidi="ar-SA"/>
    </w:rPr>
  </w:style>
  <w:style w:type="paragraph" w:customStyle="1" w:styleId="ManuscriptCoverPage">
    <w:name w:val="Manuscript Cover Page"/>
    <w:rsid w:val="00B8526D"/>
    <w:rPr>
      <w:rFonts w:eastAsia="ヒラギノ角ゴ Pro W3"/>
      <w:color w:val="000000"/>
      <w:sz w:val="24"/>
      <w:szCs w:val="24"/>
      <w:lang w:val="en-US" w:eastAsia="en-US" w:bidi="ar-SA"/>
    </w:rPr>
  </w:style>
  <w:style w:type="paragraph" w:customStyle="1" w:styleId="ColorfulList-Accent21">
    <w:name w:val="Colorful List - Accent 21"/>
    <w:link w:val="ColorfulList-Accent2Char"/>
    <w:uiPriority w:val="1"/>
    <w:qFormat/>
    <w:rsid w:val="00B8526D"/>
    <w:rPr>
      <w:rFonts w:ascii="Calibri" w:eastAsia="MS Mincho" w:hAnsi="Calibri" w:cs="Arial"/>
      <w:sz w:val="22"/>
      <w:szCs w:val="22"/>
      <w:lang w:val="en-US" w:eastAsia="ja-JP" w:bidi="ar-SA"/>
    </w:rPr>
  </w:style>
  <w:style w:type="character" w:customStyle="1" w:styleId="ColorfulList-Accent2Char">
    <w:name w:val="Colorful List - Accent 2 Char"/>
    <w:link w:val="ColorfulList-Accent21"/>
    <w:uiPriority w:val="1"/>
    <w:rsid w:val="00B8526D"/>
    <w:rPr>
      <w:rFonts w:ascii="Calibri" w:eastAsia="MS Mincho" w:hAnsi="Calibri" w:cs="Arial"/>
      <w:sz w:val="22"/>
      <w:szCs w:val="22"/>
      <w:lang w:eastAsia="ja-JP"/>
    </w:rPr>
  </w:style>
  <w:style w:type="paragraph" w:styleId="DocumentMap">
    <w:name w:val="Document Map"/>
    <w:basedOn w:val="Normal"/>
    <w:link w:val="DocumentMapChar"/>
    <w:uiPriority w:val="99"/>
    <w:semiHidden/>
    <w:unhideWhenUsed/>
    <w:rsid w:val="006D04AF"/>
    <w:rPr>
      <w:rFonts w:ascii="Lucida Grande" w:hAnsi="Lucida Grande" w:cs="Lucida Grande"/>
    </w:rPr>
  </w:style>
  <w:style w:type="character" w:customStyle="1" w:styleId="DocumentMapChar">
    <w:name w:val="Document Map Char"/>
    <w:link w:val="DocumentMap"/>
    <w:uiPriority w:val="99"/>
    <w:semiHidden/>
    <w:rsid w:val="006D04AF"/>
    <w:rPr>
      <w:rFonts w:ascii="Lucida Grande" w:eastAsiaTheme="minorHAnsi" w:hAnsi="Lucida Grande" w:cs="Lucida Grande"/>
      <w:noProof/>
      <w:sz w:val="22"/>
      <w:szCs w:val="22"/>
      <w:lang w:val="en-US" w:eastAsia="en-US"/>
    </w:rPr>
  </w:style>
  <w:style w:type="paragraph" w:customStyle="1" w:styleId="Body">
    <w:name w:val="Body"/>
    <w:basedOn w:val="Normal"/>
    <w:qFormat/>
    <w:rsid w:val="006D04AF"/>
    <w:pPr>
      <w:shd w:val="solid" w:color="FFFFFF" w:fill="auto"/>
      <w:ind w:firstLine="720"/>
    </w:pPr>
    <w:rPr>
      <w:szCs w:val="32"/>
    </w:rPr>
  </w:style>
  <w:style w:type="paragraph" w:customStyle="1" w:styleId="Guest">
    <w:name w:val="Guest"/>
    <w:basedOn w:val="Normal"/>
    <w:qFormat/>
    <w:rsid w:val="009A096D"/>
    <w:pPr>
      <w:shd w:val="solid" w:color="FFFFFF" w:fill="D9D9D9"/>
      <w:ind w:left="720" w:right="720"/>
    </w:pPr>
    <w:rPr>
      <w:b/>
      <w:color w:val="595959"/>
      <w:szCs w:val="32"/>
    </w:rPr>
  </w:style>
  <w:style w:type="paragraph" w:customStyle="1" w:styleId="SequenceTitle">
    <w:name w:val="Sequence Title"/>
    <w:basedOn w:val="Normal"/>
    <w:link w:val="SequenceTitleChar"/>
    <w:qFormat/>
    <w:rsid w:val="006D04AF"/>
    <w:pPr>
      <w:numPr>
        <w:numId w:val="5"/>
      </w:numPr>
      <w:suppressAutoHyphens/>
      <w:ind w:left="720" w:hanging="720"/>
      <w:contextualSpacing/>
      <w:outlineLvl w:val="0"/>
    </w:pPr>
    <w:rPr>
      <w:rFonts w:ascii="Arial" w:eastAsia="Times New Roman" w:hAnsi="Arial" w:cs="Arial"/>
      <w:b/>
      <w:lang w:eastAsia="ar-SA"/>
    </w:rPr>
  </w:style>
  <w:style w:type="character" w:customStyle="1" w:styleId="SequenceTitleChar">
    <w:name w:val="Sequence Title Char"/>
    <w:link w:val="SequenceTitle"/>
    <w:rsid w:val="006D04AF"/>
    <w:rPr>
      <w:rFonts w:ascii="Arial" w:hAnsi="Arial" w:cs="Arial"/>
      <w:b/>
      <w:noProof/>
      <w:sz w:val="22"/>
      <w:szCs w:val="22"/>
      <w:lang w:val="en-US" w:eastAsia="ar-SA"/>
    </w:rPr>
  </w:style>
  <w:style w:type="paragraph" w:customStyle="1" w:styleId="Placard">
    <w:name w:val="Placard"/>
    <w:basedOn w:val="Normal"/>
    <w:link w:val="PlacardChar"/>
    <w:qFormat/>
    <w:rsid w:val="009A2F72"/>
    <w:pPr>
      <w:ind w:left="720" w:right="720"/>
    </w:pPr>
    <w:rPr>
      <w:rFonts w:ascii="Arial" w:eastAsia="Times New Roman" w:hAnsi="Arial" w:cs="Arial"/>
      <w:color w:val="0000FF"/>
    </w:rPr>
  </w:style>
  <w:style w:type="character" w:customStyle="1" w:styleId="PlacardChar">
    <w:name w:val="Placard Char"/>
    <w:link w:val="Placard"/>
    <w:rsid w:val="009A2F72"/>
    <w:rPr>
      <w:rFonts w:ascii="Arial" w:hAnsi="Arial" w:cs="Arial"/>
      <w:color w:val="0000FF"/>
      <w:sz w:val="24"/>
      <w:szCs w:val="24"/>
    </w:rPr>
  </w:style>
  <w:style w:type="paragraph" w:customStyle="1" w:styleId="Host">
    <w:name w:val="Host"/>
    <w:basedOn w:val="Normal"/>
    <w:link w:val="HostChar"/>
    <w:qFormat/>
    <w:rsid w:val="006D04AF"/>
    <w:pPr>
      <w:ind w:firstLine="720"/>
    </w:pPr>
    <w:rPr>
      <w:rFonts w:ascii="Arial" w:eastAsia="MS Mincho" w:hAnsi="Arial" w:cs="Arial"/>
      <w:color w:val="984806"/>
    </w:rPr>
  </w:style>
  <w:style w:type="character" w:customStyle="1" w:styleId="HostChar">
    <w:name w:val="Host Char"/>
    <w:link w:val="Host"/>
    <w:rsid w:val="006D04AF"/>
    <w:rPr>
      <w:rFonts w:ascii="Arial" w:eastAsia="MS Mincho" w:hAnsi="Arial" w:cs="Arial"/>
      <w:noProof/>
      <w:color w:val="984806"/>
      <w:sz w:val="22"/>
      <w:szCs w:val="22"/>
      <w:lang w:val="en-US" w:eastAsia="en-US"/>
    </w:rPr>
  </w:style>
  <w:style w:type="paragraph" w:customStyle="1" w:styleId="Guestparagraph">
    <w:name w:val="Guest paragraph"/>
    <w:basedOn w:val="SequenceTitle"/>
    <w:link w:val="GuestparagraphChar"/>
    <w:qFormat/>
    <w:rsid w:val="009A2F72"/>
    <w:pPr>
      <w:numPr>
        <w:numId w:val="0"/>
      </w:numPr>
      <w:shd w:val="clear" w:color="auto" w:fill="D9D9D9"/>
      <w:ind w:firstLine="720"/>
    </w:pPr>
    <w:rPr>
      <w:b w:val="0"/>
      <w:color w:val="000000"/>
    </w:rPr>
  </w:style>
  <w:style w:type="character" w:customStyle="1" w:styleId="GuestparagraphChar">
    <w:name w:val="Guest paragraph Char"/>
    <w:link w:val="Guestparagraph"/>
    <w:rsid w:val="009A2F72"/>
    <w:rPr>
      <w:rFonts w:ascii="Arial" w:hAnsi="Arial" w:cs="Arial"/>
      <w:color w:val="000000"/>
      <w:sz w:val="24"/>
      <w:szCs w:val="24"/>
      <w:shd w:val="clear" w:color="auto" w:fill="D9D9D9"/>
      <w:lang w:eastAsia="ar-SA"/>
    </w:rPr>
  </w:style>
  <w:style w:type="paragraph" w:customStyle="1" w:styleId="ColorfulList-Accent11">
    <w:name w:val="Colorful List - Accent 11"/>
    <w:basedOn w:val="Normal"/>
    <w:uiPriority w:val="34"/>
    <w:rsid w:val="009A2F72"/>
    <w:pPr>
      <w:ind w:left="720" w:firstLine="720"/>
      <w:contextualSpacing/>
    </w:pPr>
    <w:rPr>
      <w:rFonts w:ascii="Arial" w:eastAsia="MS Mincho" w:hAnsi="Arial" w:cs="Arial"/>
    </w:rPr>
  </w:style>
  <w:style w:type="paragraph" w:customStyle="1" w:styleId="BibleQuote">
    <w:name w:val="Bible Quote"/>
    <w:basedOn w:val="Normal"/>
    <w:link w:val="BibleQuoteChar"/>
    <w:rsid w:val="009A2F72"/>
    <w:pPr>
      <w:ind w:left="720"/>
    </w:pPr>
    <w:rPr>
      <w:rFonts w:ascii="Arial" w:eastAsia="SimSun" w:hAnsi="Arial" w:cs="Arial"/>
      <w:color w:val="0000FF"/>
    </w:rPr>
  </w:style>
  <w:style w:type="character" w:customStyle="1" w:styleId="BibleQuoteChar">
    <w:name w:val="Bible Quote Char"/>
    <w:link w:val="BibleQuote"/>
    <w:locked/>
    <w:rsid w:val="009A2F72"/>
    <w:rPr>
      <w:rFonts w:ascii="Arial" w:eastAsia="SimSun" w:hAnsi="Arial" w:cs="Arial"/>
      <w:color w:val="0000FF"/>
      <w:sz w:val="24"/>
      <w:szCs w:val="24"/>
    </w:rPr>
  </w:style>
  <w:style w:type="paragraph" w:customStyle="1" w:styleId="Quotation">
    <w:name w:val="Quotation"/>
    <w:basedOn w:val="Placard"/>
    <w:link w:val="QuotationChar"/>
    <w:qFormat/>
    <w:rsid w:val="009A2F72"/>
    <w:rPr>
      <w:color w:val="00B050"/>
    </w:rPr>
  </w:style>
  <w:style w:type="character" w:customStyle="1" w:styleId="QuotationChar">
    <w:name w:val="Quotation Char"/>
    <w:link w:val="Quotation"/>
    <w:rsid w:val="009A2F72"/>
    <w:rPr>
      <w:rFonts w:ascii="Arial" w:hAnsi="Arial" w:cs="Arial"/>
      <w:color w:val="00B050"/>
      <w:sz w:val="24"/>
      <w:szCs w:val="24"/>
    </w:rPr>
  </w:style>
  <w:style w:type="paragraph" w:customStyle="1" w:styleId="unnumberedsequence">
    <w:name w:val="unnumbered sequence"/>
    <w:basedOn w:val="SequenceTitle"/>
    <w:link w:val="unnumberedsequenceChar"/>
    <w:qFormat/>
    <w:rsid w:val="009A2F72"/>
    <w:pPr>
      <w:numPr>
        <w:numId w:val="0"/>
      </w:numPr>
      <w:ind w:left="720" w:hanging="720"/>
    </w:pPr>
  </w:style>
  <w:style w:type="character" w:customStyle="1" w:styleId="unnumberedsequenceChar">
    <w:name w:val="unnumbered sequence Char"/>
    <w:link w:val="unnumberedsequence"/>
    <w:rsid w:val="009A2F72"/>
    <w:rPr>
      <w:rFonts w:ascii="Arial" w:hAnsi="Arial" w:cs="Arial"/>
      <w:b/>
      <w:sz w:val="24"/>
      <w:szCs w:val="24"/>
      <w:lang w:eastAsia="ar-SA"/>
    </w:rPr>
  </w:style>
  <w:style w:type="paragraph" w:customStyle="1" w:styleId="MediumList1-Accent41">
    <w:name w:val="Medium List 1 - Accent 41"/>
    <w:hidden/>
    <w:uiPriority w:val="99"/>
    <w:rsid w:val="006D04AF"/>
    <w:rPr>
      <w:rFonts w:ascii="Arial" w:eastAsia="MS Mincho" w:hAnsi="Arial" w:cs="Arial"/>
      <w:sz w:val="24"/>
      <w:szCs w:val="24"/>
      <w:lang w:val="hi" w:eastAsia="en-US" w:bidi="ar-SA"/>
    </w:rPr>
  </w:style>
  <w:style w:type="paragraph" w:customStyle="1" w:styleId="Footer10">
    <w:name w:val="Footer1"/>
    <w:rsid w:val="000F63FC"/>
    <w:pPr>
      <w:tabs>
        <w:tab w:val="center" w:pos="4320"/>
        <w:tab w:val="right" w:pos="8640"/>
      </w:tabs>
    </w:pPr>
    <w:rPr>
      <w:rFonts w:eastAsia="ヒラギノ角ゴ Pro W3"/>
      <w:color w:val="000000"/>
      <w:sz w:val="24"/>
      <w:lang w:val="en-US" w:eastAsia="en-US" w:bidi="ar-SA"/>
    </w:rPr>
  </w:style>
  <w:style w:type="character" w:customStyle="1" w:styleId="verseheb1222">
    <w:name w:val="verse heb_12_22"/>
    <w:rsid w:val="000F63FC"/>
  </w:style>
  <w:style w:type="character" w:customStyle="1" w:styleId="verseheb1223">
    <w:name w:val="verse heb_12_23"/>
    <w:rsid w:val="000F63FC"/>
  </w:style>
  <w:style w:type="character" w:customStyle="1" w:styleId="verseheb1224">
    <w:name w:val="verse heb_12_24"/>
    <w:rsid w:val="000F63FC"/>
  </w:style>
  <w:style w:type="character" w:customStyle="1" w:styleId="verseheb726">
    <w:name w:val="verse heb_7_26"/>
    <w:rsid w:val="000F63FC"/>
  </w:style>
  <w:style w:type="character" w:customStyle="1" w:styleId="verseheb727">
    <w:name w:val="verse heb_7_27"/>
    <w:rsid w:val="000F63FC"/>
  </w:style>
  <w:style w:type="character" w:customStyle="1" w:styleId="verseheb109">
    <w:name w:val="verse heb_10_9"/>
    <w:rsid w:val="000F63FC"/>
  </w:style>
  <w:style w:type="character" w:customStyle="1" w:styleId="verseheb718">
    <w:name w:val="verse heb_7_18"/>
    <w:rsid w:val="000F63FC"/>
  </w:style>
  <w:style w:type="character" w:customStyle="1" w:styleId="verseheb719">
    <w:name w:val="verse heb_7_19"/>
    <w:rsid w:val="000F63FC"/>
  </w:style>
  <w:style w:type="character" w:customStyle="1" w:styleId="verseheb813">
    <w:name w:val="verse heb_8_13"/>
    <w:rsid w:val="000F63FC"/>
  </w:style>
  <w:style w:type="character" w:customStyle="1" w:styleId="verseheb412">
    <w:name w:val="verse heb_4_12"/>
    <w:rsid w:val="000F63FC"/>
  </w:style>
  <w:style w:type="paragraph" w:customStyle="1" w:styleId="DefinitionQuotation">
    <w:name w:val="Definition/Quotation"/>
    <w:basedOn w:val="Normal"/>
    <w:link w:val="DefinitionQuotationChar"/>
    <w:qFormat/>
    <w:rsid w:val="006D04AF"/>
    <w:pPr>
      <w:widowControl w:val="0"/>
      <w:autoSpaceDE w:val="0"/>
      <w:autoSpaceDN w:val="0"/>
      <w:adjustRightInd w:val="0"/>
      <w:ind w:left="720" w:right="720"/>
    </w:pPr>
    <w:rPr>
      <w:rFonts w:ascii="Arial" w:eastAsia="Times New Roman" w:hAnsi="Arial" w:cs="Arial"/>
      <w:color w:val="00B050"/>
    </w:rPr>
  </w:style>
  <w:style w:type="character" w:customStyle="1" w:styleId="DefinitionQuotationChar">
    <w:name w:val="Definition/Quotation Char"/>
    <w:link w:val="DefinitionQuotation"/>
    <w:rsid w:val="006D04AF"/>
    <w:rPr>
      <w:rFonts w:ascii="Arial" w:hAnsi="Arial" w:cs="Arial"/>
      <w:noProof/>
      <w:color w:val="00B050"/>
      <w:sz w:val="22"/>
      <w:szCs w:val="22"/>
      <w:lang w:val="en-US" w:eastAsia="en-US"/>
    </w:rPr>
  </w:style>
  <w:style w:type="paragraph" w:customStyle="1" w:styleId="unnumbered">
    <w:name w:val="unnumbered"/>
    <w:basedOn w:val="SequenceTitle"/>
    <w:link w:val="unnumberedChar"/>
    <w:qFormat/>
    <w:rsid w:val="000F63FC"/>
    <w:pPr>
      <w:widowControl w:val="0"/>
      <w:numPr>
        <w:numId w:val="0"/>
      </w:numPr>
      <w:autoSpaceDE w:val="0"/>
      <w:autoSpaceDN w:val="0"/>
      <w:adjustRightInd w:val="0"/>
    </w:pPr>
    <w:rPr>
      <w:color w:val="000000"/>
    </w:rPr>
  </w:style>
  <w:style w:type="character" w:customStyle="1" w:styleId="unnumberedChar">
    <w:name w:val="unnumbered Char"/>
    <w:link w:val="unnumbered"/>
    <w:rsid w:val="000F63FC"/>
    <w:rPr>
      <w:rFonts w:ascii="Arial" w:hAnsi="Arial" w:cs="Arial"/>
      <w:b/>
      <w:color w:val="000000"/>
      <w:sz w:val="24"/>
      <w:szCs w:val="24"/>
      <w:lang w:eastAsia="ar-SA"/>
    </w:rPr>
  </w:style>
  <w:style w:type="character" w:customStyle="1" w:styleId="versetext4">
    <w:name w:val="versetext4"/>
    <w:rsid w:val="000F63FC"/>
  </w:style>
  <w:style w:type="character" w:customStyle="1" w:styleId="versenum9">
    <w:name w:val="versenum9"/>
    <w:rsid w:val="000F63FC"/>
    <w:rPr>
      <w:b/>
      <w:bCs/>
    </w:rPr>
  </w:style>
  <w:style w:type="paragraph" w:customStyle="1" w:styleId="ColorfulShading-Accent12">
    <w:name w:val="Colorful Shading - Accent 12"/>
    <w:hidden/>
    <w:uiPriority w:val="71"/>
    <w:rsid w:val="006D04AF"/>
    <w:rPr>
      <w:rFonts w:ascii="Arial" w:eastAsia="MS Mincho" w:hAnsi="Arial" w:cs="Arial"/>
      <w:color w:val="000000"/>
      <w:sz w:val="24"/>
      <w:szCs w:val="24"/>
      <w:lang w:val="hi" w:eastAsia="en-US" w:bidi="ar-SA"/>
    </w:rPr>
  </w:style>
  <w:style w:type="paragraph" w:customStyle="1" w:styleId="LightList-Accent31">
    <w:name w:val="Light List - Accent 31"/>
    <w:hidden/>
    <w:uiPriority w:val="71"/>
    <w:rsid w:val="006D04AF"/>
    <w:rPr>
      <w:rFonts w:ascii="Arial" w:eastAsia="MS Mincho" w:hAnsi="Arial" w:cs="Arial"/>
      <w:color w:val="000000"/>
      <w:sz w:val="24"/>
      <w:szCs w:val="24"/>
      <w:lang w:val="hi" w:eastAsia="en-US" w:bidi="ar-SA"/>
    </w:rPr>
  </w:style>
  <w:style w:type="paragraph" w:customStyle="1" w:styleId="ColorfulShading-Accent11">
    <w:name w:val="Colorful Shading - Accent 11"/>
    <w:hidden/>
    <w:uiPriority w:val="99"/>
    <w:semiHidden/>
    <w:rsid w:val="006D04AF"/>
    <w:rPr>
      <w:rFonts w:ascii="Arial" w:eastAsia="MS Mincho" w:hAnsi="Arial" w:cs="Arial"/>
      <w:sz w:val="24"/>
      <w:szCs w:val="24"/>
      <w:lang w:val="hi" w:eastAsia="en-US" w:bidi="ar-SA"/>
    </w:rPr>
  </w:style>
  <w:style w:type="paragraph" w:customStyle="1" w:styleId="Sub-bullet">
    <w:name w:val="Sub-bullet"/>
    <w:basedOn w:val="Body"/>
    <w:qFormat/>
    <w:rsid w:val="0026452C"/>
    <w:pPr>
      <w:ind w:firstLine="360"/>
    </w:pPr>
    <w:rPr>
      <w:b/>
      <w:i/>
      <w:color w:val="943634"/>
      <w:szCs w:val="24"/>
    </w:rPr>
  </w:style>
  <w:style w:type="character" w:customStyle="1" w:styleId="st1">
    <w:name w:val="st1"/>
    <w:rsid w:val="00F74CD5"/>
  </w:style>
  <w:style w:type="character" w:customStyle="1" w:styleId="hebrew">
    <w:name w:val="hebrew"/>
    <w:rsid w:val="00F74CD5"/>
  </w:style>
  <w:style w:type="paragraph" w:customStyle="1" w:styleId="Narrator">
    <w:name w:val="Narrator"/>
    <w:basedOn w:val="Normal"/>
    <w:link w:val="NarratorChar"/>
    <w:qFormat/>
    <w:rsid w:val="006D04AF"/>
    <w:pPr>
      <w:ind w:firstLine="720"/>
    </w:pPr>
    <w:rPr>
      <w:rFonts w:ascii="Arial" w:hAnsi="Arial" w:cs="Arial"/>
      <w:color w:val="984806"/>
      <w:lang w:bidi="he-IL"/>
    </w:rPr>
  </w:style>
  <w:style w:type="character" w:customStyle="1" w:styleId="NarratorChar">
    <w:name w:val="Narrator Char"/>
    <w:link w:val="Narrator"/>
    <w:rsid w:val="006D04AF"/>
    <w:rPr>
      <w:rFonts w:ascii="Arial" w:eastAsiaTheme="minorHAnsi" w:hAnsi="Arial" w:cs="Arial"/>
      <w:noProof/>
      <w:color w:val="984806"/>
      <w:sz w:val="22"/>
      <w:szCs w:val="22"/>
      <w:lang w:val="en-US" w:eastAsia="en-US" w:bidi="he-IL"/>
    </w:rPr>
  </w:style>
  <w:style w:type="paragraph" w:customStyle="1" w:styleId="DarkList-Accent31">
    <w:name w:val="Dark List - Accent 31"/>
    <w:hidden/>
    <w:uiPriority w:val="99"/>
    <w:rsid w:val="006D04AF"/>
    <w:rPr>
      <w:rFonts w:ascii="Arial" w:eastAsia="MS Mincho" w:hAnsi="Arial" w:cs="Arial"/>
      <w:sz w:val="24"/>
      <w:szCs w:val="24"/>
      <w:lang w:val="hi" w:eastAsia="en-US" w:bidi="ar-SA"/>
    </w:rPr>
  </w:style>
  <w:style w:type="character" w:customStyle="1" w:styleId="citation">
    <w:name w:val="citation"/>
    <w:basedOn w:val="DefaultParagraphFont"/>
    <w:rsid w:val="0025259B"/>
  </w:style>
  <w:style w:type="paragraph" w:customStyle="1" w:styleId="IconicOutline">
    <w:name w:val="Iconic Outline"/>
    <w:basedOn w:val="Normal"/>
    <w:link w:val="IconicOutlineChar"/>
    <w:qFormat/>
    <w:rsid w:val="006D04AF"/>
    <w:pPr>
      <w:widowControl w:val="0"/>
      <w:numPr>
        <w:numId w:val="6"/>
      </w:numPr>
      <w:autoSpaceDE w:val="0"/>
      <w:autoSpaceDN w:val="0"/>
      <w:adjustRightInd w:val="0"/>
    </w:pPr>
    <w:rPr>
      <w:rFonts w:ascii="Arial" w:eastAsia="MS Mincho" w:hAnsi="Arial" w:cs="Arial"/>
    </w:rPr>
  </w:style>
  <w:style w:type="character" w:customStyle="1" w:styleId="IconicOutlineChar">
    <w:name w:val="Iconic Outline Char"/>
    <w:link w:val="IconicOutline"/>
    <w:rsid w:val="006D04AF"/>
    <w:rPr>
      <w:rFonts w:ascii="Arial" w:eastAsia="MS Mincho" w:hAnsi="Arial" w:cs="Arial"/>
      <w:noProof/>
      <w:sz w:val="22"/>
      <w:szCs w:val="22"/>
      <w:lang w:val="en-US" w:eastAsia="en-US"/>
    </w:rPr>
  </w:style>
  <w:style w:type="character" w:customStyle="1" w:styleId="apple-converted-space">
    <w:name w:val="apple-converted-space"/>
    <w:rsid w:val="0025259B"/>
  </w:style>
  <w:style w:type="character" w:customStyle="1" w:styleId="text">
    <w:name w:val="text"/>
    <w:rsid w:val="0025259B"/>
  </w:style>
  <w:style w:type="character" w:customStyle="1" w:styleId="greek">
    <w:name w:val="greek"/>
    <w:rsid w:val="0025259B"/>
  </w:style>
  <w:style w:type="character" w:customStyle="1" w:styleId="greek3">
    <w:name w:val="greek3"/>
    <w:basedOn w:val="DefaultParagraphFont"/>
    <w:rsid w:val="0025259B"/>
  </w:style>
  <w:style w:type="character" w:customStyle="1" w:styleId="addmd1">
    <w:name w:val="addmd1"/>
    <w:rsid w:val="0096308A"/>
    <w:rPr>
      <w:rFonts w:ascii="Arial" w:hAnsi="Arial" w:cs="Arial"/>
      <w:color w:val="777777"/>
      <w:sz w:val="20"/>
      <w:szCs w:val="20"/>
    </w:rPr>
  </w:style>
  <w:style w:type="paragraph" w:customStyle="1" w:styleId="size14px">
    <w:name w:val="size_14px"/>
    <w:basedOn w:val="Normal"/>
    <w:rsid w:val="0096308A"/>
    <w:pPr>
      <w:widowControl w:val="0"/>
      <w:autoSpaceDE w:val="0"/>
      <w:autoSpaceDN w:val="0"/>
      <w:adjustRightInd w:val="0"/>
      <w:spacing w:before="280" w:after="280"/>
      <w:ind w:firstLine="720"/>
      <w:contextualSpacing/>
    </w:pPr>
    <w:rPr>
      <w:rFonts w:ascii="Arial" w:eastAsia="MS Mincho" w:hAnsi="Arial" w:cs="Arial"/>
    </w:rPr>
  </w:style>
  <w:style w:type="character" w:customStyle="1" w:styleId="MediumGrid1-Accent4Char">
    <w:name w:val="Medium Grid 1 - Accent 4 Char"/>
    <w:link w:val="ColorfulShading-Accent5"/>
    <w:uiPriority w:val="29"/>
    <w:rsid w:val="0096308A"/>
    <w:rPr>
      <w:rFonts w:ascii="Arial" w:eastAsia="SimSun" w:hAnsi="Arial" w:cs="Mangal"/>
      <w:iCs/>
      <w:color w:val="0000FF"/>
      <w:kern w:val="1"/>
      <w:sz w:val="24"/>
      <w:szCs w:val="21"/>
      <w:lang w:eastAsia="hi-IN" w:bidi="hi-IN"/>
    </w:rPr>
  </w:style>
  <w:style w:type="character" w:styleId="Strong">
    <w:name w:val="Strong"/>
    <w:uiPriority w:val="22"/>
    <w:qFormat/>
    <w:rsid w:val="0096308A"/>
    <w:rPr>
      <w:b/>
      <w:bCs/>
    </w:rPr>
  </w:style>
  <w:style w:type="character" w:customStyle="1" w:styleId="verse-17">
    <w:name w:val="verse-17"/>
    <w:rsid w:val="0096308A"/>
  </w:style>
  <w:style w:type="character" w:customStyle="1" w:styleId="verse-10">
    <w:name w:val="verse-10"/>
    <w:rsid w:val="0096308A"/>
  </w:style>
  <w:style w:type="character" w:customStyle="1" w:styleId="selected">
    <w:name w:val="selected"/>
    <w:rsid w:val="0096308A"/>
  </w:style>
  <w:style w:type="table" w:styleId="ColorfulShading-Accent5">
    <w:name w:val="Colorful Shading Accent 5"/>
    <w:basedOn w:val="TableNormal"/>
    <w:link w:val="MediumGrid1-Accent4Char"/>
    <w:uiPriority w:val="29"/>
    <w:rsid w:val="0096308A"/>
    <w:rPr>
      <w:rFonts w:ascii="Arial" w:eastAsia="SimSun" w:hAnsi="Arial" w:cs="Mangal"/>
      <w:iCs/>
      <w:color w:val="0000FF"/>
      <w:kern w:val="1"/>
      <w:sz w:val="24"/>
      <w:szCs w:val="21"/>
      <w:lang w:eastAsia="hi-I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lastRow">
      <w:tblPr/>
      <w:tcPr>
        <w:tcBorders>
          <w:top w:val="single" w:sz="18" w:space="0" w:color="9F8AB9"/>
        </w:tcBorders>
      </w:tcPr>
    </w:tblStylePr>
    <w:tblStylePr w:type="band1Vert">
      <w:tblPr/>
      <w:tcPr>
        <w:shd w:val="clear" w:color="auto" w:fill="BFB1D0"/>
      </w:tcPr>
    </w:tblStylePr>
    <w:tblStylePr w:type="band1Horz">
      <w:tblPr/>
      <w:tcPr>
        <w:shd w:val="clear" w:color="auto" w:fill="BFB1D0"/>
      </w:tcPr>
    </w:tblStylePr>
  </w:style>
  <w:style w:type="paragraph" w:customStyle="1" w:styleId="MediumList2-Accent21">
    <w:name w:val="Medium List 2 - Accent 21"/>
    <w:hidden/>
    <w:uiPriority w:val="99"/>
    <w:rsid w:val="006D04AF"/>
    <w:rPr>
      <w:rFonts w:ascii="Arial" w:eastAsia="Calibri" w:hAnsi="Arial" w:cs="Arial"/>
      <w:sz w:val="24"/>
      <w:szCs w:val="24"/>
      <w:lang w:val="hi" w:eastAsia="en-US" w:bidi="ar-SA"/>
    </w:rPr>
  </w:style>
  <w:style w:type="paragraph" w:styleId="Title">
    <w:name w:val="Title"/>
    <w:basedOn w:val="Normal"/>
    <w:next w:val="Normal"/>
    <w:link w:val="TitleChar"/>
    <w:uiPriority w:val="10"/>
    <w:qFormat/>
    <w:rsid w:val="006D04AF"/>
    <w:pPr>
      <w:tabs>
        <w:tab w:val="right" w:pos="8640"/>
      </w:tabs>
      <w:suppressAutoHyphens/>
      <w:spacing w:before="840" w:after="1320" w:line="240" w:lineRule="auto"/>
      <w:jc w:val="center"/>
    </w:pPr>
    <w:rPr>
      <w:rFonts w:ascii="Arial Unicode MS" w:eastAsiaTheme="minorEastAsia" w:hAnsi="Arial Unicode MS" w:cs="Arial Unicode MS"/>
      <w:b/>
      <w:bCs/>
      <w:color w:val="000000"/>
      <w:sz w:val="96"/>
      <w:szCs w:val="96"/>
    </w:rPr>
  </w:style>
  <w:style w:type="character" w:customStyle="1" w:styleId="TitleChar">
    <w:name w:val="Title Char"/>
    <w:link w:val="Title"/>
    <w:uiPriority w:val="10"/>
    <w:rsid w:val="006D04AF"/>
    <w:rPr>
      <w:rFonts w:ascii="Arial Unicode MS" w:eastAsiaTheme="minorEastAsia" w:hAnsi="Arial Unicode MS" w:cs="Arial Unicode MS"/>
      <w:b/>
      <w:bCs/>
      <w:noProof/>
      <w:color w:val="000000"/>
      <w:sz w:val="96"/>
      <w:szCs w:val="96"/>
      <w:lang w:val="en-US" w:eastAsia="en-US"/>
    </w:rPr>
  </w:style>
  <w:style w:type="character" w:customStyle="1" w:styleId="hb2">
    <w:name w:val="hb2"/>
    <w:rsid w:val="00480903"/>
    <w:rPr>
      <w:sz w:val="36"/>
      <w:szCs w:val="36"/>
    </w:rPr>
  </w:style>
  <w:style w:type="character" w:customStyle="1" w:styleId="verse-31">
    <w:name w:val="verse-31"/>
    <w:rsid w:val="00480903"/>
  </w:style>
  <w:style w:type="character" w:customStyle="1" w:styleId="verse-1">
    <w:name w:val="verse-1"/>
    <w:rsid w:val="00480903"/>
  </w:style>
  <w:style w:type="character" w:customStyle="1" w:styleId="verse-13">
    <w:name w:val="verse-13"/>
    <w:rsid w:val="00480903"/>
  </w:style>
  <w:style w:type="character" w:customStyle="1" w:styleId="verse-11">
    <w:name w:val="verse-11"/>
    <w:rsid w:val="00480903"/>
  </w:style>
  <w:style w:type="character" w:customStyle="1" w:styleId="verse-12">
    <w:name w:val="verse-12"/>
    <w:rsid w:val="00480903"/>
  </w:style>
  <w:style w:type="character" w:customStyle="1" w:styleId="verse-20">
    <w:name w:val="verse-20"/>
    <w:rsid w:val="00480903"/>
  </w:style>
  <w:style w:type="character" w:customStyle="1" w:styleId="verse-15">
    <w:name w:val="verse-15"/>
    <w:rsid w:val="00480903"/>
  </w:style>
  <w:style w:type="character" w:customStyle="1" w:styleId="verse-14">
    <w:name w:val="verse-14"/>
    <w:rsid w:val="00480903"/>
  </w:style>
  <w:style w:type="character" w:customStyle="1" w:styleId="verse-29">
    <w:name w:val="verse-29"/>
    <w:rsid w:val="00480903"/>
  </w:style>
  <w:style w:type="character" w:customStyle="1" w:styleId="red-letter">
    <w:name w:val="red-letter"/>
    <w:rsid w:val="00480903"/>
  </w:style>
  <w:style w:type="character" w:customStyle="1" w:styleId="verse-26">
    <w:name w:val="verse-26"/>
    <w:rsid w:val="00480903"/>
  </w:style>
  <w:style w:type="character" w:customStyle="1" w:styleId="Heading2Char">
    <w:name w:val="Heading 2 Char"/>
    <w:link w:val="Heading2"/>
    <w:uiPriority w:val="99"/>
    <w:rsid w:val="006D04AF"/>
    <w:rPr>
      <w:rFonts w:asciiTheme="minorHAnsi" w:hAnsiTheme="minorHAnsi" w:cstheme="minorBidi"/>
      <w:b/>
      <w:bCs/>
      <w:noProof/>
      <w:sz w:val="36"/>
      <w:szCs w:val="36"/>
      <w:lang w:val="en-US" w:eastAsia="ar-SA"/>
    </w:rPr>
  </w:style>
  <w:style w:type="character" w:customStyle="1" w:styleId="Heading3Char">
    <w:name w:val="Heading 3 Char"/>
    <w:link w:val="Heading3"/>
    <w:uiPriority w:val="99"/>
    <w:rsid w:val="006D04AF"/>
    <w:rPr>
      <w:rFonts w:ascii="Arial" w:hAnsi="Arial" w:cs="Arial"/>
      <w:b/>
      <w:bCs/>
      <w:noProof/>
      <w:sz w:val="22"/>
      <w:szCs w:val="22"/>
      <w:lang w:val="en-US" w:eastAsia="en-US"/>
    </w:rPr>
  </w:style>
  <w:style w:type="character" w:customStyle="1" w:styleId="Heading5Char">
    <w:name w:val="Heading 5 Char"/>
    <w:link w:val="Heading5"/>
    <w:uiPriority w:val="9"/>
    <w:rsid w:val="006D04AF"/>
    <w:rPr>
      <w:rFonts w:ascii="Cambria" w:hAnsi="Cambria" w:cstheme="minorBidi"/>
      <w:noProof/>
      <w:color w:val="365F91"/>
      <w:sz w:val="22"/>
      <w:szCs w:val="22"/>
      <w:lang w:val="en-US" w:eastAsia="en-US"/>
    </w:rPr>
  </w:style>
  <w:style w:type="character" w:customStyle="1" w:styleId="exdous5">
    <w:name w:val="exdous5"/>
    <w:rsid w:val="00073932"/>
    <w:rPr>
      <w:rFonts w:ascii="Verdana" w:hAnsi="Verdana" w:hint="default"/>
      <w:vanish w:val="0"/>
      <w:webHidden w:val="0"/>
      <w:color w:val="5C5C5C"/>
      <w:sz w:val="33"/>
      <w:szCs w:val="33"/>
      <w:specVanish w:val="0"/>
    </w:rPr>
  </w:style>
  <w:style w:type="character" w:customStyle="1" w:styleId="verse-6">
    <w:name w:val="verse-6"/>
    <w:rsid w:val="00073932"/>
  </w:style>
  <w:style w:type="character" w:customStyle="1" w:styleId="verse-23">
    <w:name w:val="verse-23"/>
    <w:rsid w:val="00073932"/>
  </w:style>
  <w:style w:type="character" w:customStyle="1" w:styleId="verse-30">
    <w:name w:val="verse-30"/>
    <w:rsid w:val="00073932"/>
  </w:style>
  <w:style w:type="character" w:customStyle="1" w:styleId="verse-3">
    <w:name w:val="verse-3"/>
    <w:rsid w:val="00073932"/>
  </w:style>
  <w:style w:type="character" w:customStyle="1" w:styleId="verse-33">
    <w:name w:val="verse-33"/>
    <w:rsid w:val="00073932"/>
  </w:style>
  <w:style w:type="character" w:customStyle="1" w:styleId="verse-40">
    <w:name w:val="verse-40"/>
    <w:rsid w:val="00073932"/>
  </w:style>
  <w:style w:type="character" w:customStyle="1" w:styleId="Heading4Char">
    <w:name w:val="Heading 4 Char"/>
    <w:link w:val="Heading4"/>
    <w:uiPriority w:val="9"/>
    <w:rsid w:val="006D04AF"/>
    <w:rPr>
      <w:rFonts w:asciiTheme="minorHAnsi" w:hAnsiTheme="minorHAnsi" w:cstheme="minorBidi"/>
      <w:b/>
      <w:bCs/>
      <w:noProof/>
      <w:sz w:val="28"/>
      <w:szCs w:val="28"/>
      <w:lang w:val="en-US" w:eastAsia="en-US"/>
    </w:rPr>
  </w:style>
  <w:style w:type="character" w:customStyle="1" w:styleId="Heading6Char">
    <w:name w:val="Heading 6 Char"/>
    <w:link w:val="Heading6"/>
    <w:uiPriority w:val="9"/>
    <w:rsid w:val="006D04AF"/>
    <w:rPr>
      <w:rFonts w:ascii="Cambria" w:hAnsi="Cambria" w:cstheme="minorBidi"/>
      <w:noProof/>
      <w:color w:val="243F60"/>
      <w:sz w:val="22"/>
      <w:szCs w:val="22"/>
      <w:lang w:val="en-US" w:eastAsia="en-US"/>
    </w:rPr>
  </w:style>
  <w:style w:type="character" w:customStyle="1" w:styleId="Heading7Char">
    <w:name w:val="Heading 7 Char"/>
    <w:link w:val="Heading7"/>
    <w:uiPriority w:val="9"/>
    <w:rsid w:val="006D04AF"/>
    <w:rPr>
      <w:rFonts w:ascii="Cambria" w:hAnsi="Cambria" w:cstheme="minorBidi"/>
      <w:i/>
      <w:iCs/>
      <w:noProof/>
      <w:color w:val="243F60"/>
      <w:sz w:val="22"/>
      <w:szCs w:val="22"/>
      <w:lang w:val="en-US" w:eastAsia="en-US"/>
    </w:rPr>
  </w:style>
  <w:style w:type="character" w:customStyle="1" w:styleId="Heading8Char">
    <w:name w:val="Heading 8 Char"/>
    <w:link w:val="Heading8"/>
    <w:uiPriority w:val="9"/>
    <w:rsid w:val="006D04AF"/>
    <w:rPr>
      <w:rFonts w:ascii="Cambria" w:hAnsi="Cambria" w:cstheme="minorBidi"/>
      <w:noProof/>
      <w:color w:val="272727"/>
      <w:sz w:val="21"/>
      <w:szCs w:val="21"/>
      <w:lang w:val="en-US" w:eastAsia="en-US"/>
    </w:rPr>
  </w:style>
  <w:style w:type="character" w:customStyle="1" w:styleId="Heading9Char">
    <w:name w:val="Heading 9 Char"/>
    <w:link w:val="Heading9"/>
    <w:uiPriority w:val="9"/>
    <w:rsid w:val="006D04AF"/>
    <w:rPr>
      <w:rFonts w:ascii="Cambria" w:hAnsi="Cambria" w:cstheme="minorBidi"/>
      <w:i/>
      <w:iCs/>
      <w:noProof/>
      <w:color w:val="272727"/>
      <w:sz w:val="21"/>
      <w:szCs w:val="21"/>
      <w:lang w:val="en-US" w:eastAsia="en-US"/>
    </w:rPr>
  </w:style>
  <w:style w:type="character" w:customStyle="1" w:styleId="BodyTextChar">
    <w:name w:val="Body Text Char"/>
    <w:link w:val="BodyText"/>
    <w:uiPriority w:val="99"/>
    <w:rsid w:val="006D04AF"/>
    <w:rPr>
      <w:rFonts w:asciiTheme="minorHAnsi" w:hAnsiTheme="minorHAnsi" w:cstheme="minorBidi"/>
      <w:noProof/>
      <w:sz w:val="22"/>
      <w:szCs w:val="22"/>
      <w:lang w:val="en-US" w:eastAsia="ar-SA"/>
    </w:rPr>
  </w:style>
  <w:style w:type="paragraph" w:customStyle="1" w:styleId="ChapterHeading">
    <w:name w:val="Chapter Heading"/>
    <w:basedOn w:val="Normal"/>
    <w:link w:val="ChapterHeadingChar"/>
    <w:qFormat/>
    <w:rsid w:val="006D04AF"/>
    <w:pPr>
      <w:keepNext/>
      <w:pBdr>
        <w:bottom w:val="single" w:sz="4" w:space="1" w:color="auto"/>
      </w:pBdr>
      <w:tabs>
        <w:tab w:val="left" w:pos="8640"/>
      </w:tabs>
      <w:spacing w:before="960" w:after="240" w:line="240" w:lineRule="auto"/>
      <w:jc w:val="center"/>
      <w:outlineLvl w:val="0"/>
    </w:pPr>
    <w:rPr>
      <w:rFonts w:ascii="Catamaran Black" w:eastAsiaTheme="minorEastAsia" w:hAnsi="Catamaran Black" w:cs="Catamaran Black"/>
      <w:color w:val="2C5376"/>
      <w:sz w:val="40"/>
      <w:szCs w:val="40"/>
      <w:lang w:val="ta-IN" w:eastAsia="ja-JP"/>
    </w:rPr>
  </w:style>
  <w:style w:type="character" w:customStyle="1" w:styleId="ChapterHeadingChar">
    <w:name w:val="Chapter Heading Char"/>
    <w:link w:val="ChapterHeading"/>
    <w:rsid w:val="006D04AF"/>
    <w:rPr>
      <w:rFonts w:ascii="Catamaran Black" w:eastAsiaTheme="minorEastAsia" w:hAnsi="Catamaran Black" w:cs="Catamaran Black"/>
      <w:noProof/>
      <w:color w:val="2C5376"/>
      <w:sz w:val="40"/>
      <w:szCs w:val="40"/>
      <w:lang w:eastAsia="ja-JP"/>
    </w:rPr>
  </w:style>
  <w:style w:type="character" w:customStyle="1" w:styleId="StyleIn-LineSubtitle">
    <w:name w:val="Style In-Line Subtitle"/>
    <w:rsid w:val="001169DA"/>
    <w:rPr>
      <w:rFonts w:cs="Gautami"/>
      <w:b/>
      <w:bCs/>
      <w:color w:val="2C5376"/>
    </w:rPr>
  </w:style>
  <w:style w:type="paragraph" w:customStyle="1" w:styleId="BodyTextBulleted">
    <w:name w:val="BodyText Bulleted"/>
    <w:basedOn w:val="BodyText0"/>
    <w:qFormat/>
    <w:rsid w:val="006D04AF"/>
    <w:pPr>
      <w:numPr>
        <w:numId w:val="27"/>
      </w:numPr>
    </w:pPr>
  </w:style>
  <w:style w:type="character" w:customStyle="1" w:styleId="NumberingSymbols">
    <w:name w:val="Numbering Symbols"/>
    <w:uiPriority w:val="99"/>
    <w:rsid w:val="006D04AF"/>
  </w:style>
  <w:style w:type="character" w:customStyle="1" w:styleId="Bullets">
    <w:name w:val="Bullets"/>
    <w:uiPriority w:val="99"/>
    <w:rsid w:val="006D04AF"/>
    <w:rPr>
      <w:rFonts w:ascii="OpenSymbol" w:eastAsia="OpenSymbol" w:hAnsi="OpenSymbol" w:cs="OpenSymbol"/>
    </w:rPr>
  </w:style>
  <w:style w:type="character" w:customStyle="1" w:styleId="FootnoteCharacters">
    <w:name w:val="Footnote Characters"/>
    <w:uiPriority w:val="99"/>
    <w:rsid w:val="006D04AF"/>
  </w:style>
  <w:style w:type="character" w:customStyle="1" w:styleId="EndnoteCharacters">
    <w:name w:val="Endnote Characters"/>
    <w:uiPriority w:val="99"/>
    <w:rsid w:val="006D04AF"/>
    <w:rPr>
      <w:vertAlign w:val="superscript"/>
    </w:rPr>
  </w:style>
  <w:style w:type="paragraph" w:styleId="FootnoteText">
    <w:name w:val="footnote text"/>
    <w:basedOn w:val="Normal"/>
    <w:link w:val="FootnoteTextChar"/>
    <w:uiPriority w:val="99"/>
    <w:semiHidden/>
    <w:rsid w:val="006D04AF"/>
    <w:pPr>
      <w:suppressLineNumbers/>
      <w:ind w:left="283" w:hanging="283"/>
    </w:pPr>
    <w:rPr>
      <w:rFonts w:ascii="Arial" w:hAnsi="Arial" w:cs="Arial"/>
      <w:sz w:val="20"/>
      <w:szCs w:val="20"/>
    </w:rPr>
  </w:style>
  <w:style w:type="character" w:customStyle="1" w:styleId="FootnoteTextChar">
    <w:name w:val="Footnote Text Char"/>
    <w:link w:val="FootnoteText"/>
    <w:uiPriority w:val="99"/>
    <w:semiHidden/>
    <w:rsid w:val="006D04AF"/>
    <w:rPr>
      <w:rFonts w:ascii="Arial" w:eastAsiaTheme="minorHAnsi" w:hAnsi="Arial" w:cs="Arial"/>
      <w:noProof/>
      <w:lang w:val="en-US" w:eastAsia="en-US"/>
    </w:rPr>
  </w:style>
  <w:style w:type="paragraph" w:customStyle="1" w:styleId="BodyText0">
    <w:name w:val="BodyText"/>
    <w:basedOn w:val="Normal"/>
    <w:link w:val="BodyTextChar0"/>
    <w:qFormat/>
    <w:rsid w:val="006D04AF"/>
    <w:pPr>
      <w:tabs>
        <w:tab w:val="right" w:pos="8640"/>
      </w:tabs>
      <w:suppressAutoHyphens/>
      <w:spacing w:after="60" w:line="240" w:lineRule="auto"/>
      <w:ind w:firstLine="634"/>
    </w:pPr>
    <w:rPr>
      <w:rFonts w:ascii="Catamaran" w:eastAsiaTheme="minorEastAsia" w:hAnsi="Catamaran" w:cs="Catamaran"/>
      <w:sz w:val="21"/>
      <w:szCs w:val="21"/>
      <w:lang w:val="te" w:eastAsia="ar-SA"/>
    </w:rPr>
  </w:style>
  <w:style w:type="character" w:customStyle="1" w:styleId="BodyTextChar0">
    <w:name w:val="BodyText Char"/>
    <w:link w:val="BodyText0"/>
    <w:rsid w:val="006D04AF"/>
    <w:rPr>
      <w:rFonts w:ascii="Catamaran" w:eastAsiaTheme="minorEastAsia" w:hAnsi="Catamaran" w:cs="Catamaran"/>
      <w:noProof/>
      <w:sz w:val="21"/>
      <w:szCs w:val="21"/>
      <w:lang w:val="te" w:eastAsia="ar-SA"/>
    </w:rPr>
  </w:style>
  <w:style w:type="character" w:customStyle="1" w:styleId="Header1Char">
    <w:name w:val="Header1 Char"/>
    <w:link w:val="Header1"/>
    <w:rsid w:val="006D04AF"/>
    <w:rPr>
      <w:rFonts w:ascii="Catamaran Black" w:eastAsiaTheme="minorEastAsia" w:hAnsi="Catamaran Black" w:cs="Catamaran Black"/>
      <w:noProof/>
      <w:color w:val="595959" w:themeColor="text1" w:themeTint="A6"/>
      <w:sz w:val="28"/>
      <w:szCs w:val="28"/>
      <w:lang w:eastAsia="ar-SA" w:bidi="te-IN"/>
    </w:rPr>
  </w:style>
  <w:style w:type="paragraph" w:customStyle="1" w:styleId="Header2">
    <w:name w:val="Header2"/>
    <w:basedOn w:val="Normal"/>
    <w:qFormat/>
    <w:rsid w:val="006D04AF"/>
    <w:pPr>
      <w:tabs>
        <w:tab w:val="right" w:pos="8640"/>
      </w:tabs>
      <w:spacing w:after="0" w:line="240" w:lineRule="auto"/>
      <w:jc w:val="center"/>
    </w:pPr>
    <w:rPr>
      <w:rFonts w:ascii="Catamaran" w:eastAsiaTheme="minorEastAsia" w:hAnsi="Catamaran" w:cs="Mangal"/>
      <w:color w:val="000000"/>
      <w:sz w:val="16"/>
      <w:szCs w:val="20"/>
      <w:lang w:val="ta-IN"/>
    </w:rPr>
  </w:style>
  <w:style w:type="character" w:customStyle="1" w:styleId="HebrewText">
    <w:name w:val="Hebrew Text"/>
    <w:uiPriority w:val="1"/>
    <w:rsid w:val="006D04AF"/>
    <w:rPr>
      <w:rFonts w:ascii="Times New Roman" w:hAnsi="Times New Roman" w:cs="Times New Roman"/>
      <w:b w:val="0"/>
      <w:bCs w:val="0"/>
      <w:i/>
      <w:iCs/>
      <w:sz w:val="22"/>
      <w:szCs w:val="22"/>
      <w:lang w:eastAsia="ja-JP" w:bidi="he-IL"/>
    </w:rPr>
  </w:style>
  <w:style w:type="paragraph" w:customStyle="1" w:styleId="IntroText">
    <w:name w:val="Intro Text"/>
    <w:basedOn w:val="Normal"/>
    <w:rsid w:val="006D04AF"/>
    <w:pPr>
      <w:pBdr>
        <w:top w:val="single" w:sz="4" w:space="1" w:color="auto"/>
        <w:left w:val="single" w:sz="4" w:space="4" w:color="auto"/>
        <w:bottom w:val="single" w:sz="4" w:space="1" w:color="auto"/>
        <w:right w:val="single" w:sz="4" w:space="4" w:color="auto"/>
      </w:pBdr>
      <w:shd w:val="clear" w:color="auto" w:fill="F8F8F8"/>
      <w:spacing w:before="120" w:after="0" w:line="240" w:lineRule="auto"/>
      <w:ind w:firstLine="450"/>
    </w:pPr>
    <w:rPr>
      <w:rFonts w:ascii="Catamaran" w:eastAsiaTheme="minorEastAsia" w:hAnsi="Catamaran" w:cs="Catamaran"/>
      <w:sz w:val="21"/>
      <w:szCs w:val="21"/>
      <w:lang w:eastAsia="ja-JP"/>
    </w:rPr>
  </w:style>
  <w:style w:type="paragraph" w:customStyle="1" w:styleId="IntroTextFirst">
    <w:name w:val="Intro Text First"/>
    <w:basedOn w:val="Normal"/>
    <w:rsid w:val="006D04AF"/>
    <w:pPr>
      <w:spacing w:after="120" w:line="240" w:lineRule="auto"/>
    </w:pPr>
    <w:rPr>
      <w:rFonts w:ascii="Catamaran" w:eastAsiaTheme="minorEastAsia" w:hAnsi="Catamaran" w:cs="Catamaran"/>
      <w:sz w:val="21"/>
      <w:szCs w:val="21"/>
      <w:lang w:val="te" w:eastAsia="ja-JP"/>
    </w:rPr>
  </w:style>
  <w:style w:type="paragraph" w:customStyle="1" w:styleId="IntroTextTitle">
    <w:name w:val="Intro Text Title"/>
    <w:basedOn w:val="Normal"/>
    <w:link w:val="IntroTextTitleChar"/>
    <w:qFormat/>
    <w:rsid w:val="006D04AF"/>
    <w:pPr>
      <w:pBdr>
        <w:top w:val="single" w:sz="4" w:space="1" w:color="auto"/>
        <w:left w:val="single" w:sz="4" w:space="4" w:color="auto"/>
        <w:bottom w:val="single" w:sz="4" w:space="1" w:color="auto"/>
        <w:right w:val="single" w:sz="4" w:space="4" w:color="auto"/>
      </w:pBdr>
      <w:shd w:val="clear" w:color="auto" w:fill="F8F8F8"/>
      <w:spacing w:before="120" w:after="120" w:line="240" w:lineRule="auto"/>
      <w:jc w:val="center"/>
    </w:pPr>
    <w:rPr>
      <w:rFonts w:ascii="Catamaran Black" w:eastAsiaTheme="minorEastAsia" w:hAnsi="Catamaran Black" w:cs="Catamaran Black"/>
      <w:color w:val="2C5376"/>
      <w:sz w:val="24"/>
      <w:szCs w:val="24"/>
      <w:lang w:val="te" w:eastAsia="ja-JP"/>
    </w:rPr>
  </w:style>
  <w:style w:type="character" w:customStyle="1" w:styleId="IntroTextTitleChar">
    <w:name w:val="Intro Text Title Char"/>
    <w:link w:val="IntroTextTitle"/>
    <w:rsid w:val="006D04AF"/>
    <w:rPr>
      <w:rFonts w:ascii="Catamaran Black" w:eastAsiaTheme="minorEastAsia" w:hAnsi="Catamaran Black" w:cs="Catamaran Black"/>
      <w:noProof/>
      <w:color w:val="2C5376"/>
      <w:sz w:val="24"/>
      <w:szCs w:val="24"/>
      <w:shd w:val="clear" w:color="auto" w:fill="F8F8F8"/>
      <w:lang w:val="te" w:eastAsia="ja-JP"/>
    </w:rPr>
  </w:style>
  <w:style w:type="paragraph" w:customStyle="1" w:styleId="QuotationAuthor">
    <w:name w:val="Quotation Author"/>
    <w:basedOn w:val="Quotations"/>
    <w:qFormat/>
    <w:rsid w:val="006D04AF"/>
    <w:pPr>
      <w:spacing w:before="0" w:after="360"/>
      <w:ind w:left="0"/>
      <w:jc w:val="right"/>
    </w:pPr>
    <w:rPr>
      <w:lang w:bidi="hi-IN"/>
    </w:rPr>
  </w:style>
  <w:style w:type="paragraph" w:customStyle="1" w:styleId="Title-LessonName">
    <w:name w:val="Title - Lesson Name"/>
    <w:basedOn w:val="Normal"/>
    <w:link w:val="Title-LessonNameChar"/>
    <w:qFormat/>
    <w:rsid w:val="006D04AF"/>
    <w:pPr>
      <w:tabs>
        <w:tab w:val="right" w:pos="8640"/>
      </w:tabs>
      <w:suppressAutoHyphens/>
      <w:spacing w:after="0" w:line="240" w:lineRule="auto"/>
    </w:pPr>
    <w:rPr>
      <w:rFonts w:ascii="Arial Unicode MS" w:eastAsiaTheme="minorEastAsia" w:hAnsi="Arial Unicode MS" w:cs="Arial Unicode MS"/>
      <w:b/>
      <w:bCs/>
      <w:color w:val="FFFFFF"/>
      <w:sz w:val="56"/>
      <w:szCs w:val="56"/>
      <w:lang w:val="te" w:eastAsia="ar-SA"/>
    </w:rPr>
  </w:style>
  <w:style w:type="character" w:customStyle="1" w:styleId="Title-LessonNameChar">
    <w:name w:val="Title - Lesson Name Char"/>
    <w:link w:val="Title-LessonName"/>
    <w:rsid w:val="006D04AF"/>
    <w:rPr>
      <w:rFonts w:ascii="Arial Unicode MS" w:eastAsiaTheme="minorEastAsia" w:hAnsi="Arial Unicode MS" w:cs="Arial Unicode MS"/>
      <w:b/>
      <w:bCs/>
      <w:noProof/>
      <w:color w:val="FFFFFF"/>
      <w:sz w:val="56"/>
      <w:szCs w:val="56"/>
      <w:lang w:val="te" w:eastAsia="ar-SA"/>
    </w:rPr>
  </w:style>
  <w:style w:type="paragraph" w:customStyle="1" w:styleId="Title-LessonNo">
    <w:name w:val="Title - Lesson No."/>
    <w:basedOn w:val="Normal"/>
    <w:link w:val="Title-LessonNoChar"/>
    <w:qFormat/>
    <w:rsid w:val="006D04AF"/>
    <w:pPr>
      <w:tabs>
        <w:tab w:val="right" w:pos="8640"/>
      </w:tabs>
      <w:suppressAutoHyphens/>
      <w:spacing w:after="0" w:line="440" w:lineRule="exact"/>
      <w:ind w:left="7"/>
      <w:jc w:val="center"/>
    </w:pPr>
    <w:rPr>
      <w:rFonts w:ascii="Arial Unicode MS" w:eastAsiaTheme="minorEastAsia" w:hAnsi="Arial Unicode MS" w:cs="Arial Unicode MS"/>
      <w:color w:val="FFFFFF"/>
      <w:sz w:val="40"/>
      <w:szCs w:val="40"/>
      <w:lang w:val="te" w:eastAsia="ar-SA"/>
    </w:rPr>
  </w:style>
  <w:style w:type="character" w:customStyle="1" w:styleId="Title-LessonNoChar">
    <w:name w:val="Title - Lesson No. Char"/>
    <w:link w:val="Title-LessonNo"/>
    <w:rsid w:val="006D04AF"/>
    <w:rPr>
      <w:rFonts w:ascii="Arial Unicode MS" w:eastAsiaTheme="minorEastAsia" w:hAnsi="Arial Unicode MS" w:cs="Arial Unicode MS"/>
      <w:noProof/>
      <w:color w:val="FFFFFF"/>
      <w:sz w:val="40"/>
      <w:szCs w:val="40"/>
      <w:lang w:val="te" w:eastAsia="ar-SA"/>
    </w:rPr>
  </w:style>
  <w:style w:type="paragraph" w:styleId="TOCHeading">
    <w:name w:val="TOC Heading"/>
    <w:basedOn w:val="Heading1"/>
    <w:next w:val="Normal"/>
    <w:autoRedefine/>
    <w:uiPriority w:val="39"/>
    <w:unhideWhenUsed/>
    <w:qFormat/>
    <w:rsid w:val="006D04AF"/>
    <w:pPr>
      <w:outlineLvl w:val="9"/>
    </w:pPr>
    <w:rPr>
      <w:rFonts w:ascii="Catamaran Black" w:eastAsiaTheme="minorEastAsia" w:hAnsi="Catamaran Black" w:cs="Catamaran Black"/>
      <w:color w:val="2C5376"/>
      <w:sz w:val="40"/>
      <w:szCs w:val="40"/>
    </w:rPr>
  </w:style>
  <w:style w:type="paragraph" w:customStyle="1" w:styleId="ParaNumbering">
    <w:name w:val="ParaNumbering"/>
    <w:basedOn w:val="Header"/>
    <w:qFormat/>
    <w:rsid w:val="006D04AF"/>
    <w:pPr>
      <w:tabs>
        <w:tab w:val="clear" w:pos="4680"/>
        <w:tab w:val="clear" w:pos="9360"/>
      </w:tabs>
      <w:spacing w:after="160" w:line="259" w:lineRule="auto"/>
    </w:pPr>
    <w:rPr>
      <w:rFonts w:ascii="Corbel" w:hAnsi="Corbel"/>
      <w:b/>
      <w:bCs/>
      <w:spacing w:val="60"/>
      <w:sz w:val="24"/>
      <w:szCs w:val="24"/>
    </w:rPr>
  </w:style>
  <w:style w:type="character" w:customStyle="1" w:styleId="In-LineSubtitle">
    <w:name w:val="In-Line Subtitle"/>
    <w:uiPriority w:val="1"/>
    <w:qFormat/>
    <w:rsid w:val="006D04AF"/>
    <w:rPr>
      <w:b/>
      <w:bCs/>
      <w:color w:val="2C5376"/>
      <w:lang w:bidi="ta-IN"/>
    </w:rPr>
  </w:style>
  <w:style w:type="paragraph" w:customStyle="1" w:styleId="NumberListBodyText">
    <w:name w:val="NumberList (BodyText)"/>
    <w:basedOn w:val="BodyText0"/>
    <w:qFormat/>
    <w:rsid w:val="006D04AF"/>
    <w:pPr>
      <w:numPr>
        <w:numId w:val="26"/>
      </w:numPr>
    </w:pPr>
  </w:style>
  <w:style w:type="paragraph" w:customStyle="1" w:styleId="PageNum">
    <w:name w:val="PageNum"/>
    <w:basedOn w:val="Normal"/>
    <w:qFormat/>
    <w:rsid w:val="006D04AF"/>
    <w:pPr>
      <w:spacing w:before="120" w:after="120"/>
      <w:jc w:val="center"/>
    </w:pPr>
    <w:rPr>
      <w:rFonts w:eastAsiaTheme="minorEastAsia" w:cstheme="minorHAnsi"/>
      <w:b/>
      <w:bCs/>
    </w:rPr>
  </w:style>
  <w:style w:type="paragraph" w:customStyle="1" w:styleId="CoverSeriesTitle">
    <w:name w:val="Cover Series Title"/>
    <w:basedOn w:val="Normal"/>
    <w:link w:val="CoverSeriesTitleChar"/>
    <w:autoRedefine/>
    <w:qFormat/>
    <w:rsid w:val="006D04AF"/>
    <w:pPr>
      <w:spacing w:after="0" w:line="240" w:lineRule="auto"/>
      <w:jc w:val="center"/>
    </w:pPr>
    <w:rPr>
      <w:rFonts w:ascii="Catamaran Black" w:eastAsiaTheme="minorEastAsia" w:hAnsi="Catamaran Black" w:cs="Catamaran Black"/>
      <w:color w:val="2C5376"/>
      <w:sz w:val="72"/>
      <w:szCs w:val="72"/>
      <w:lang w:bidi="ta-IN"/>
    </w:rPr>
  </w:style>
  <w:style w:type="character" w:customStyle="1" w:styleId="CoverSeriesTitleChar">
    <w:name w:val="Cover Series Title Char"/>
    <w:link w:val="CoverSeriesTitle"/>
    <w:rsid w:val="006D04AF"/>
    <w:rPr>
      <w:rFonts w:ascii="Catamaran Black" w:eastAsiaTheme="minorEastAsia" w:hAnsi="Catamaran Black" w:cs="Catamaran Black"/>
      <w:noProof/>
      <w:color w:val="2C5376"/>
      <w:sz w:val="72"/>
      <w:szCs w:val="72"/>
      <w:lang w:val="en-US" w:eastAsia="en-US" w:bidi="ta-IN"/>
    </w:rPr>
  </w:style>
  <w:style w:type="paragraph" w:customStyle="1" w:styleId="CoverLessonTitle">
    <w:name w:val="Cover Lesson Title"/>
    <w:basedOn w:val="Normal"/>
    <w:link w:val="CoverLessonTitleChar"/>
    <w:qFormat/>
    <w:rsid w:val="006D04AF"/>
    <w:pPr>
      <w:spacing w:after="0" w:line="240" w:lineRule="auto"/>
      <w:jc w:val="center"/>
    </w:pPr>
    <w:rPr>
      <w:rFonts w:ascii="Catamaran SemiBold" w:eastAsiaTheme="minorEastAsia" w:hAnsi="Catamaran SemiBold" w:cs="Catamaran SemiBold"/>
      <w:noProof w:val="0"/>
      <w:color w:val="4496A1"/>
      <w:sz w:val="36"/>
      <w:szCs w:val="36"/>
      <w:lang w:eastAsia="zh-CN"/>
    </w:rPr>
  </w:style>
  <w:style w:type="character" w:customStyle="1" w:styleId="CoverLessonTitleChar">
    <w:name w:val="Cover Lesson Title Char"/>
    <w:link w:val="CoverLessonTitle"/>
    <w:rsid w:val="006D04AF"/>
    <w:rPr>
      <w:rFonts w:ascii="Catamaran SemiBold" w:eastAsiaTheme="minorEastAsia" w:hAnsi="Catamaran SemiBold" w:cs="Catamaran SemiBold"/>
      <w:color w:val="4496A1"/>
      <w:sz w:val="36"/>
      <w:szCs w:val="36"/>
      <w:lang w:val="en-US" w:eastAsia="zh-CN"/>
    </w:rPr>
  </w:style>
  <w:style w:type="paragraph" w:customStyle="1" w:styleId="CoverDocType">
    <w:name w:val="Cover Doc Type"/>
    <w:basedOn w:val="Normal"/>
    <w:link w:val="CoverDocTypeChar"/>
    <w:qFormat/>
    <w:rsid w:val="006D04AF"/>
    <w:pPr>
      <w:spacing w:after="0" w:line="240" w:lineRule="auto"/>
      <w:jc w:val="center"/>
    </w:pPr>
    <w:rPr>
      <w:rFonts w:ascii="Myriad Pro Light" w:eastAsia="SimSun" w:hAnsi="Myriad Pro Light" w:cs="Arial"/>
      <w:noProof w:val="0"/>
      <w:color w:val="BDE1EB"/>
      <w:sz w:val="56"/>
      <w:szCs w:val="56"/>
      <w:lang w:eastAsia="zh-CN" w:bidi="ar-SA"/>
    </w:rPr>
  </w:style>
  <w:style w:type="character" w:customStyle="1" w:styleId="CoverDocTypeChar">
    <w:name w:val="Cover Doc Type Char"/>
    <w:link w:val="CoverDocType"/>
    <w:rsid w:val="006D04AF"/>
    <w:rPr>
      <w:rFonts w:ascii="Myriad Pro Light" w:eastAsia="SimSun" w:hAnsi="Myriad Pro Light" w:cs="Arial"/>
      <w:color w:val="BDE1EB"/>
      <w:sz w:val="56"/>
      <w:szCs w:val="56"/>
      <w:lang w:val="en-US" w:eastAsia="zh-CN" w:bidi="ar-SA"/>
    </w:rPr>
  </w:style>
  <w:style w:type="paragraph" w:customStyle="1" w:styleId="CoverLessonNumber">
    <w:name w:val="Cover Lesson Number"/>
    <w:basedOn w:val="Normal"/>
    <w:uiPriority w:val="1"/>
    <w:qFormat/>
    <w:rsid w:val="006D04AF"/>
    <w:pPr>
      <w:widowControl w:val="0"/>
      <w:spacing w:after="0" w:line="240" w:lineRule="auto"/>
      <w:jc w:val="center"/>
    </w:pPr>
    <w:rPr>
      <w:rFonts w:ascii="Catamaran Black" w:eastAsiaTheme="minorEastAsia" w:hAnsi="Catamaran Black" w:cs="Catamaran Black"/>
      <w:noProof w:val="0"/>
      <w:color w:val="FFFFFF"/>
      <w:sz w:val="36"/>
      <w:szCs w:val="36"/>
    </w:rPr>
  </w:style>
  <w:style w:type="paragraph" w:customStyle="1" w:styleId="StyleIntroText11ptBoldCentered">
    <w:name w:val="Style Intro Text + 11 pt Bold Centered"/>
    <w:basedOn w:val="IntroText"/>
    <w:rsid w:val="006D04AF"/>
    <w:pPr>
      <w:jc w:val="center"/>
    </w:pPr>
    <w:rPr>
      <w:b/>
      <w:bCs/>
    </w:rPr>
  </w:style>
  <w:style w:type="table" w:styleId="TableGrid">
    <w:name w:val="Table Grid"/>
    <w:basedOn w:val="TableNormal"/>
    <w:uiPriority w:val="59"/>
    <w:rsid w:val="006D04A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ossary">
    <w:name w:val="Glossary"/>
    <w:basedOn w:val="BodyText0"/>
    <w:qFormat/>
    <w:rsid w:val="006D04AF"/>
    <w:pPr>
      <w:spacing w:after="120"/>
      <w:ind w:firstLine="0"/>
    </w:pPr>
    <w:rPr>
      <w:rFonts w:asciiTheme="minorHAnsi" w:hAnsiTheme="minorHAnsi" w:cstheme="minorHAnsi"/>
      <w:noProof w:val="0"/>
      <w:sz w:val="22"/>
      <w:szCs w:val="22"/>
      <w:lang w:bidi="te-IN"/>
    </w:rPr>
  </w:style>
  <w:style w:type="character" w:customStyle="1" w:styleId="GlossaryKeyword">
    <w:name w:val="Glossary Keyword"/>
    <w:basedOn w:val="DefaultParagraphFont"/>
    <w:uiPriority w:val="1"/>
    <w:qFormat/>
    <w:rsid w:val="006D04AF"/>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766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amlakah%20Dropbox\Tsubasa365%20Private%20Limited\Studio\Studio%20Projects\IIIM\_logistics\Template\TMM%20Tamil%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19EC0-A8DB-4226-A1FA-501C9B513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TMM Tamil 2021.dotx</Template>
  <TotalTime>36</TotalTime>
  <Pages>36</Pages>
  <Words>10192</Words>
  <Characters>58098</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The Book of Joshua</vt:lpstr>
    </vt:vector>
  </TitlesOfParts>
  <Company>Microsoft</Company>
  <LinksUpToDate>false</LinksUpToDate>
  <CharactersWithSpaces>68154</CharactersWithSpaces>
  <SharedDoc>false</SharedDoc>
  <HyperlinkBase/>
  <HLinks>
    <vt:vector size="6" baseType="variant">
      <vt:variant>
        <vt:i4>3932267</vt:i4>
      </vt:variant>
      <vt:variant>
        <vt:i4>0</vt:i4>
      </vt:variant>
      <vt:variant>
        <vt:i4>0</vt:i4>
      </vt:variant>
      <vt:variant>
        <vt:i4>5</vt:i4>
      </vt:variant>
      <vt:variant>
        <vt:lpwstr>http://thirdmill.org/scribd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Joshua</dc:title>
  <dc:subject/>
  <dc:creator>cindy.sawyer</dc:creator>
  <cp:keywords/>
  <cp:lastModifiedBy>Yasutaka Ito</cp:lastModifiedBy>
  <cp:revision>11</cp:revision>
  <cp:lastPrinted>2025-03-17T03:31:00Z</cp:lastPrinted>
  <dcterms:created xsi:type="dcterms:W3CDTF">2024-12-16T06:30:00Z</dcterms:created>
  <dcterms:modified xsi:type="dcterms:W3CDTF">2026-06-09T14:49:00Z</dcterms:modified>
</cp:coreProperties>
</file>